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82" w:firstLineChars="200"/>
        <w:textAlignment w:val="auto"/>
        <w:rPr>
          <w:rFonts w:hint="default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一、采购范围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（一）地理位置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山西省吕梁市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（二）服务内容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主要包括钻井、完井、排采等内容，其中部分服务允许分包（①钻井服务允许分包内容：钻前服务、井位坐标复测、设备搬迁、钻井液、定向导向、下套管、取心、固井、试压、冬防保温、套管开窗、泥浆固化、废弃物处置服务可允许分包。②完井服务允许分包内容：射孔、连续油管服务、膜制氮气举服务、压裂备水服务、软体罐服务、返排液暂存拉运及回用处理服务允许分包。③生产排采服务允许分包内容：井场工艺改造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1.钻井服务：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预计三年290口井，其中，直定井约128口，水平井约162井。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1）钻前服务：①负责签订井场临时占地协议，办理临时用地手续，包括踏勘编制勘察定界报告、复垦报告、生态红线不可避让报告，提供保证金缴纳相关资料等。②负责井场水土保持手续办理、施工、验收等。③井场、道路建设、维护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（2）作业准备：包括地质、工程设计编审、钻井设备搬迁与安装、井口坐标复测、挖方井、井场标准化、冬防保温等。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3）钻井作业:提供包括钻进、取心、钻井液、定向、导向服务、套管/尾管等下入、固井、套管开窗、回接、井口安装、通井刮管、完井液顶替、工具坐封与验封、起下钻、井口及套管试压、配合测固井质量、注水泥塞、井场恢复、泥浆固化和废弃物处理、后勤支持服务、乙方监督派驻、企地关系协调等所需的全部人员、工具及设备操作服务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2.完井服务：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包括完井设计编写、设备动复员、甲供物资拉运、井口安装、通井刮管洗井、射孔（含电缆泵送桥塞射孔联作）、测后磁（如需）、组下压裂管柱（含工具）、备水、提供并拉运压裂所需化工料、配置压裂液、连续油管服务、压裂施工、液氮伴注、井下工具及完井生产用速度管、远程数据传输、放喷计量求产、诱喷、探砂面及冲砂、静压/温梯度测试及流压/温梯度测试（如需）、压恢测试（如需）、封层、下生产管柱、下泵（含泵、抽油杆及配件）、返排液暂存和拉运、冬防保温及水罐保温、井场恢复、水样与气样分析、完井成果资料编写与提交、企地关系协调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3.生产排采服务：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sz w:val="24"/>
          <w:szCs w:val="24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数据采集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包括井底流压、套压、油压、液柱高度、动液面、冲程、冲次（转速或者频率）、产水量、单井产气量、</w:t>
      </w: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shd w:val="clear" w:color="auto" w:fill="FFFFFF"/>
        </w:rPr>
        <w:t>氯离子浓度、PH值、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阀组总气量、煤粉含量、电流、温度、硫化氢浓度、气水样取样及常规组分检测，管道压力及其他要求采集的数据，完成各类数据报表和排采曲线。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sz w:val="24"/>
          <w:szCs w:val="24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生产制度调整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包括调整冲程、冲次（频率）、防冲距、碰泵，更换油嘴（针阀）、回注水实时调整，增压机参数调整，开关生产阀门等。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sz w:val="24"/>
          <w:szCs w:val="24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井场巡检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及维护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包括井场围栏、所有设备设施检查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问题整改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并提供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所需耗材配件。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线路巡检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及维护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包括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气水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管线、各类阀井、“三桩”的维护和埋地（低压）电缆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等巡检维护，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问题整改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并提供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所需耗材配件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修井作业</w:t>
      </w:r>
      <w:bookmarkStart w:id="0" w:name="OLE_LINK21"/>
      <w:bookmarkStart w:id="1" w:name="OLE_LINK20"/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包括</w:t>
      </w:r>
      <w:bookmarkStart w:id="2" w:name="OLE_LINK31"/>
      <w:bookmarkStart w:id="3" w:name="OLE_LINK30"/>
      <w:bookmarkStart w:id="4" w:name="OLE_LINK35"/>
      <w:bookmarkStart w:id="5" w:name="OLE_LINK34"/>
      <w:bookmarkStart w:id="6" w:name="OLE_LINK12"/>
      <w:bookmarkStart w:id="7" w:name="OLE_LINK14"/>
      <w:bookmarkStart w:id="8" w:name="OLE_LINK13"/>
      <w:bookmarkStart w:id="9" w:name="OLE_LINK15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大修作业、</w:t>
      </w:r>
      <w:bookmarkStart w:id="10" w:name="OLE_LINK32"/>
      <w:bookmarkStart w:id="11" w:name="OLE_LINK33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常规修井作业</w:t>
      </w:r>
      <w:bookmarkEnd w:id="2"/>
      <w:bookmarkEnd w:id="3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和</w:t>
      </w:r>
      <w:bookmarkEnd w:id="4"/>
      <w:bookmarkEnd w:id="5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零</w:t>
      </w:r>
      <w:bookmarkStart w:id="12" w:name="OLE_LINK17"/>
      <w:bookmarkStart w:id="13" w:name="OLE_LINK16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星作业</w:t>
      </w:r>
      <w:bookmarkEnd w:id="10"/>
      <w:bookmarkEnd w:id="11"/>
      <w:bookmarkEnd w:id="12"/>
      <w:bookmarkEnd w:id="13"/>
      <w:bookmarkStart w:id="14" w:name="OLE_LINK42"/>
      <w:bookmarkStart w:id="15" w:name="OLE_LINK43"/>
      <w:bookmarkStart w:id="16" w:name="OLE_LINK37"/>
      <w:bookmarkStart w:id="17" w:name="OLE_LINK36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等</w:t>
      </w:r>
      <w:bookmarkEnd w:id="6"/>
      <w:bookmarkEnd w:id="7"/>
      <w:bookmarkEnd w:id="8"/>
      <w:bookmarkEnd w:id="9"/>
      <w:bookmarkEnd w:id="14"/>
      <w:bookmarkEnd w:id="15"/>
      <w:bookmarkEnd w:id="16"/>
      <w:bookmarkEnd w:id="17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bookmarkEnd w:id="0"/>
    <w:bookmarkEnd w:id="1"/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提供</w:t>
      </w:r>
      <w:bookmarkStart w:id="18" w:name="OLE_LINK47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井场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动力设备：包括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发电机</w:t>
      </w:r>
      <w:bookmarkEnd w:id="18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及附属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设备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，如使用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燃气发电机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由甲方负责提供燃气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管理、技术服务</w:t>
      </w:r>
      <w:bookmarkStart w:id="19" w:name="OLE_LINK51"/>
      <w:bookmarkStart w:id="20" w:name="OLE_LINK50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统筹管理</w:t>
      </w:r>
      <w:bookmarkStart w:id="21" w:name="OLE_LINK49"/>
      <w:bookmarkStart w:id="22" w:name="OLE_LINK48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生产中各项工作、动态跟踪、排采分析、生产制度制定、增产措施方案编写、修井作业方案编写、设备</w:t>
      </w:r>
      <w:bookmarkEnd w:id="21"/>
      <w:bookmarkEnd w:id="22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维保计划制定等。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井场标准化维护：</w:t>
      </w:r>
      <w:bookmarkEnd w:id="19"/>
      <w:bookmarkEnd w:id="20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井场目视化管理，井场除草、平整井场、井场警示牌、返排池、井</w:t>
      </w:r>
      <w:bookmarkStart w:id="23" w:name="OLE_LINK53"/>
      <w:bookmarkStart w:id="24" w:name="OLE_LINK52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场工艺保</w:t>
      </w:r>
      <w:bookmarkEnd w:id="23"/>
      <w:bookmarkEnd w:id="24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温维护等。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二、主要技术指标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jc w:val="both"/>
        <w:textAlignment w:val="auto"/>
        <w:outlineLvl w:val="1"/>
        <w:rPr>
          <w:rFonts w:hint="default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（一）钻前服务:</w:t>
      </w:r>
      <w:bookmarkStart w:id="29" w:name="_GoBack"/>
      <w:bookmarkEnd w:id="29"/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1.道路要求：作业现场道路路基宽度宜不小于6米，车道宽度宜不小于4米，转弯半径不小于18米，当路肩标高低于外侧地面标高时应设置排水边沟。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2.井场要求：井场边缘应打好防水围堰，围堰高度不低于0.5米，底宽不小于0.5米，顶宽不小于0.3米，地基承载能力不得小于0.2MPa，井场边坡如为土坡则每层高度不超6米设置一道防垮台，防垮台宽度不低于1.5米，并进行栽种树木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（二）钻井服务：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1.井型：致密气和煤层气直井及定向井、水平井，井身结构为二开、三开井。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2.井深：直井及定向井预计1000-2500米，水平井预计3300-4500米（水平段预计1000-2500米）。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3.服务质量满足行业标准及设计要求。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FF0000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（三）完井（压裂和试气）服务：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u w:val="none"/>
          <w:lang w:val="en-US" w:eastAsia="zh-CN"/>
        </w:rPr>
        <w:t>1.压裂服务：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（1）致密气：单段基准排量6m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superscript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  <w:t>/min,液量400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m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superscript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  <w:t>；压裂方式分为裸眼封隔器、投球滑套、油管/连油拖动、泵送桥塞等。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" w:hAnsi="仿宋" w:eastAsia="仿宋" w:cs="仿宋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（2）煤层气：单段基准排量18m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superscript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  <w:t>/min,液量2500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m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superscript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  <w:t>；压裂方式以泵送桥塞为主。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2.试气或下泵服务：致密气井以试气放喷计量求产为主，煤层气和两气合采井以下泵放喷排液为主。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（四）生产排采服务：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1.产量考核标准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（1）致密气井：以批准版的开发方案为设计基础，峰值后90天的平均产能(油压降幅不高于20kPa/d）。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（2）煤层气/两气井：以批准版的开发方案为设计基础，满足排采设计达产时间要求，峰值后90天的平均产能（见套压后井底流压降幅控制在50kPa/d以内）。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2.生产运维考核标准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（1）煤层气/两气井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①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自投产</w:t>
      </w:r>
      <w:bookmarkStart w:id="25" w:name="OLE_LINK59"/>
      <w:bookmarkStart w:id="26" w:name="OLE_LINK58"/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开始排采，排采期原</w:t>
      </w:r>
      <w:bookmarkEnd w:id="25"/>
      <w:bookmarkEnd w:id="26"/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则上为12个月（</w:t>
      </w:r>
      <w:bookmarkStart w:id="27" w:name="OLE_LINK61"/>
      <w:bookmarkStart w:id="28" w:name="OLE_LINK60"/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前9个月排采，后3个月气</w:t>
      </w:r>
      <w:bookmarkEnd w:id="27"/>
      <w:bookmarkEnd w:id="28"/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 xml:space="preserve">量测定考核），若承包商考虑地质原因等因素，可提前或延后申请开始气量测定，最早不早于投产后6个月，最终以甲方要求为准。因排采产能测试需要，承包商可以向发包方申请排采期限延期，延期时长不能超过3个月，延长期内，甲方不额外支付任何费用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气井运行时率：当单井运行时率低于考核时率（即投标承诺运行时率）时，按甲方考核标准进行扣款。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②产量测定方法：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在具备产能测试条件后，承包商向发包方提出产气量测试书面申请，对单井进行产量测定，取测定周期内的平均日产气量，平均日产气量=累计产气量m³/测定天数d。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③两气井自喷生产按照致密气标准考核，非自喷井按照煤层气标准考核。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④气量测定必须连续，计入气量测定的有效天数满90天以上（测定期超过90天的井气量测定结束时间不得超过自投产后15个月），进行产量考核验收。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⑤产能测试前，承包商需要针对地面设备进行有必要维护保养，确保产能测试期间排采设备的连续稳定运行，不管设备是否在质保期内，产能测试期间因设备问题导致的产量下降，由承包商负责。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⑥产量测定期间流压不低于考核流压要求（水平井6MPa，直井定向井 5MPa），相对稳定；若产量测定期间流压低于考核流压要求，气量按照（实际气量*实际流压/考核流压）进行计算。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⑦产量测定期间，单井日产气上升幅度不超过前一日产气量20%；如不符合要求的，产气量按前一日产量数值进行计数；不得以逐步放压的形式进行产量测量，产量测定期间单井日产量最高不得超过配产指标的20%，超出部分不予确认，当日产气量按配产指标的120%计算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⑧产量测定期间，由于甲方原因、天气因素、不可抗力因素影响气量的，不计入考核；由于乙方原因影响气量的，计入考核；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⑨产量恢复期不超过120h，水平井日产量超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过1400m³/d后，直井/定向井日产量超过400m³/d后，上升幅度不超过前一日产气量50%；不符合要求的按前一天计量。120h后按照正常标准进行考核；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⑩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产气量测试期间，要求日产气量、井底流压、套压等参数基本稳定。累计井底流压下降幅度：直/定井（单采）不超过2.4MPa,水平井/两气合采井不超过1.8MPa。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⑪新工艺、新设备、新技术应在考核期前提出，经甲方审批同意后实施，考核期开始后提出的，不予采纳。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⑫在排采服务期内，单井最多可申请两次测试。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（2）致密气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①生产时率：98%以上。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②产量测定办法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在具备产能测试条件后，承包商向发包方提出产气量测试书面申请，对单井进行产量测定，取测定周期内的平均日产气量，平均日产气量=累计产气量m³/测定天数d。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③产量测定要求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油压降幅不高于0.02MPa/d。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④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气量测定必须连续，计入气量测定的有效天数满90天以上（测定期超过90天的井气量测定结束时间不得超过自投产后12个月），进行产量考核验收。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⑤产能测试前，承包商需要针对地面设备进行有必要维护保养，确保产能测试期间排采设备的连续稳定运行，不管设备是否在质保期内，产能测试期间因设备问题导致的产量下降，由承包商负责。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⑥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产量测定期间，由于甲方原因、天气因素、不可抗力因素影响气量的，不计入考核；由于乙方原因影响气量的，计入考核；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⑦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产量恢复期不超过48h，48h后按照正常标准进行考核；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⑧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增产措施应在考核期前提出，经甲方审批同意后实施。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⑨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在排采服务期内，单井最多可申请两次测试。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D6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eastAsia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2026-09-17T06:41:39Z</dcterms:created>
  <dc:creator>guoye</dc:creator>
  <cp:lastModifiedBy>郭烨</cp:lastModifiedBy>
  <dcterms:modified xsi:type="dcterms:W3CDTF">2026-09-17T06:43:38Z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4338A0EC321A4C0DA865B014C4FE7376</vt:lpwstr>
  </property>
</Properties>
</file>