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color w:val="C00000"/>
          <w:highlight w:val="none"/>
          <w:lang w:eastAsia="zh-CN"/>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r>
        <w:rPr>
          <w:rFonts w:hint="eastAsia"/>
          <w:lang w:eastAsia="zh-CN"/>
        </w:rPr>
        <w:t>（</w:t>
      </w:r>
      <w:r>
        <w:rPr>
          <w:rFonts w:hint="eastAsia"/>
          <w:lang w:val="en-US" w:eastAsia="zh-CN"/>
        </w:rPr>
        <w:t>服务商适用</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4"/>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eastAsia="宋体" w:cs="宋体"/>
          <w:kern w:val="0"/>
          <w:sz w:val="21"/>
          <w:szCs w:val="21"/>
          <w:highlight w:val="none"/>
          <w:lang w:val="en-US" w:eastAsia="zh-CN" w:bidi="ar-SA"/>
        </w:rPr>
      </w:pPr>
      <w:r>
        <w:rPr>
          <w:rFonts w:hint="eastAsia" w:cs="宋体"/>
          <w:color w:val="000000" w:themeColor="text1"/>
          <w:sz w:val="21"/>
          <w:szCs w:val="21"/>
          <w:highlight w:val="none"/>
          <w:lang w:val="en-US" w:eastAsia="zh-CN"/>
          <w14:textFill>
            <w14:solidFill>
              <w14:schemeClr w14:val="tx1"/>
            </w14:solidFill>
          </w14:textFill>
        </w:rPr>
        <w:t>7、我公司承诺</w:t>
      </w:r>
      <w:r>
        <w:rPr>
          <w:rFonts w:hint="eastAsia" w:ascii="宋体" w:hAnsi="宋体" w:eastAsia="宋体" w:cs="宋体"/>
          <w:kern w:val="0"/>
          <w:sz w:val="21"/>
          <w:szCs w:val="21"/>
          <w:highlight w:val="none"/>
          <w:lang w:val="en-US" w:eastAsia="zh-CN" w:bidi="ar-SA"/>
        </w:rPr>
        <w:t>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8、我公司为：□中小微企业；□大型企业；□国有企业、事业单位、大学；□境外或港澳台企业。</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9、我公司此次投标涉及供应商属性为：服务商，承诺满足以下条件：</w:t>
      </w:r>
    </w:p>
    <w:p>
      <w:pPr>
        <w:pStyle w:val="4"/>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)我司承诺承揽中国海油的业务量与其资质能力、财务状况、质量保障能力相匹配；</w:t>
      </w:r>
    </w:p>
    <w:p>
      <w:pPr>
        <w:pStyle w:val="4"/>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 xml:space="preserve">)我司承诺员工缴纳社保人数不为0，可提供近三月连续社保证明； </w:t>
      </w:r>
    </w:p>
    <w:p>
      <w:pPr>
        <w:pStyle w:val="4"/>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lang w:val="en-US" w:eastAsia="zh-CN"/>
        </w:rPr>
      </w:pPr>
      <w:r>
        <w:rPr>
          <w:rFonts w:hint="eastAsia" w:cs="宋体"/>
          <w:strike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我司承诺中国海油不是我司唯一服务客户，我司具有中国海油外业绩，且为近三年内已完成业绩，并可提供原件合同及发票备查</w:t>
      </w:r>
      <w:r>
        <w:rPr>
          <w:rFonts w:hint="eastAsia" w:cs="宋体"/>
          <w:strike w:val="0"/>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黑体" w:hAnsi="黑体" w:eastAsia="黑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pStyle w:val="3"/>
        <w:numPr>
          <w:ilvl w:val="0"/>
          <w:numId w:val="0"/>
        </w:numPr>
        <w:ind w:leftChars="0"/>
        <w:rPr>
          <w:rFonts w:hint="eastAsia" w:ascii="黑体" w:hAnsi="黑体" w:eastAsia="黑体"/>
          <w:b/>
          <w:color w:val="000000" w:themeColor="text1"/>
          <w:sz w:val="36"/>
          <w:szCs w:val="36"/>
          <w:highlight w:val="none"/>
          <w:lang w:val="en-US" w:eastAsia="zh-CN"/>
          <w14:textFill>
            <w14:solidFill>
              <w14:schemeClr w14:val="tx1"/>
            </w14:solidFill>
          </w14:textFill>
        </w:rPr>
      </w:pPr>
      <w:r>
        <w:rPr>
          <w:rFonts w:hint="eastAsia" w:ascii="黑体" w:hAnsi="黑体" w:eastAsia="黑体"/>
          <w:b/>
          <w:color w:val="000000" w:themeColor="text1"/>
          <w:sz w:val="36"/>
          <w:szCs w:val="36"/>
          <w:highlight w:val="none"/>
          <w:lang w:val="en-US" w:eastAsia="zh-CN"/>
          <w14:textFill>
            <w14:solidFill>
              <w14:schemeClr w14:val="tx1"/>
            </w14:solidFill>
          </w14:textFill>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D20B2"/>
    <w:multiLevelType w:val="multilevel"/>
    <w:tmpl w:val="20CD20B2"/>
    <w:lvl w:ilvl="0" w:tentative="0">
      <w:start w:val="1"/>
      <w:numFmt w:val="decimal"/>
      <w:pStyle w:val="3"/>
      <w:lvlText w:val="%1"/>
      <w:lvlJc w:val="left"/>
      <w:pPr>
        <w:ind w:left="0" w:firstLine="0"/>
      </w:pPr>
      <w:rPr>
        <w:rFonts w:hint="default" w:ascii="Times New Roman" w:hAnsi="Times New Roman" w:eastAsia="黑体" w:cs="Times New Roman"/>
        <w:color w:val="000000"/>
      </w:rPr>
    </w:lvl>
    <w:lvl w:ilvl="1" w:tentative="0">
      <w:start w:val="1"/>
      <w:numFmt w:val="decimal"/>
      <w:lvlText w:val="%1.%2"/>
      <w:lvlJc w:val="left"/>
      <w:pPr>
        <w:ind w:left="-31" w:firstLine="315"/>
      </w:pPr>
      <w:rPr>
        <w:rFonts w:hint="default" w:ascii="Times New Roman" w:hAnsi="Times New Roman" w:eastAsia="黑体" w:cs="Times New Roman"/>
        <w:b w:val="0"/>
        <w:bCs w:val="0"/>
        <w:i w:val="0"/>
        <w:iCs w:val="0"/>
        <w:caps w:val="0"/>
        <w:smallCaps w:val="0"/>
        <w:strike w:val="0"/>
        <w:dstrike w:val="0"/>
        <w:snapToGrid w:val="0"/>
        <w:vanish w:val="0"/>
        <w:color w:val="000000"/>
        <w:spacing w:val="0"/>
        <w:w w:val="0"/>
        <w:kern w:val="0"/>
        <w:position w:val="0"/>
        <w:sz w:val="24"/>
        <w:szCs w:val="24"/>
        <w:u w:val="none" w:color="000000"/>
        <w:shd w:val="clear" w:color="000000" w:fill="000000"/>
        <w:vertAlign w:val="baseline"/>
        <w:lang w:val="zh-CN" w:eastAsia="zh-CN" w:bidi="zh-CN"/>
      </w:rPr>
    </w:lvl>
    <w:lvl w:ilvl="2" w:tentative="0">
      <w:start w:val="1"/>
      <w:numFmt w:val="decimal"/>
      <w:lvlText w:val="%1.%2.%3"/>
      <w:lvlJc w:val="left"/>
      <w:pPr>
        <w:ind w:left="-142" w:firstLine="0"/>
      </w:pPr>
      <w:rPr>
        <w:rFonts w:hint="default" w:ascii="Times New Roman" w:hAnsi="Times New Roman" w:eastAsia="黑体" w:cs="Times New Roman"/>
        <w:b w:val="0"/>
        <w:bCs w:val="0"/>
        <w:i w:val="0"/>
        <w:iCs w:val="0"/>
        <w:caps w:val="0"/>
        <w:smallCaps w:val="0"/>
        <w:strike w:val="0"/>
        <w:dstrike w:val="0"/>
        <w:snapToGrid w:val="0"/>
        <w:vanish w:val="0"/>
        <w:color w:val="000000"/>
        <w:spacing w:val="0"/>
        <w:w w:val="0"/>
        <w:kern w:val="0"/>
        <w:position w:val="0"/>
        <w:sz w:val="24"/>
        <w:szCs w:val="24"/>
        <w:u w:val="none" w:color="000000"/>
        <w:shd w:val="clear" w:color="000000" w:fill="000000"/>
        <w:vertAlign w:val="baseline"/>
        <w:lang w:val="zh-CN" w:eastAsia="zh-CN" w:bidi="zh-CN"/>
      </w:rPr>
    </w:lvl>
    <w:lvl w:ilvl="3" w:tentative="0">
      <w:start w:val="1"/>
      <w:numFmt w:val="decimal"/>
      <w:lvlText w:val="%1.%2.%3.%4."/>
      <w:lvlJc w:val="left"/>
      <w:pPr>
        <w:ind w:left="-37" w:firstLine="0"/>
      </w:pPr>
      <w:rPr>
        <w:rFonts w:hint="eastAsia" w:ascii="黑体" w:hAnsi="黑体" w:eastAsia="黑体"/>
      </w:rPr>
    </w:lvl>
    <w:lvl w:ilvl="4" w:tentative="0">
      <w:start w:val="1"/>
      <w:numFmt w:val="decimal"/>
      <w:lvlText w:val="%1.%2.%3.%4.%5."/>
      <w:lvlJc w:val="left"/>
      <w:pPr>
        <w:ind w:left="-142" w:firstLine="0"/>
      </w:pPr>
      <w:rPr>
        <w:rFonts w:hint="eastAsia"/>
      </w:rPr>
    </w:lvl>
    <w:lvl w:ilvl="5" w:tentative="0">
      <w:start w:val="1"/>
      <w:numFmt w:val="decimal"/>
      <w:lvlText w:val="%1.%2.%3.%4.%5.%6."/>
      <w:lvlJc w:val="left"/>
      <w:pPr>
        <w:ind w:left="-142" w:firstLine="0"/>
      </w:pPr>
      <w:rPr>
        <w:rFonts w:hint="eastAsia"/>
      </w:rPr>
    </w:lvl>
    <w:lvl w:ilvl="6" w:tentative="0">
      <w:start w:val="1"/>
      <w:numFmt w:val="decimal"/>
      <w:lvlText w:val="%1.%2.%3.%4.%5.%6.%7."/>
      <w:lvlJc w:val="left"/>
      <w:pPr>
        <w:ind w:left="-142" w:firstLine="0"/>
      </w:pPr>
      <w:rPr>
        <w:rFonts w:hint="eastAsia"/>
      </w:rPr>
    </w:lvl>
    <w:lvl w:ilvl="7" w:tentative="0">
      <w:start w:val="1"/>
      <w:numFmt w:val="decimal"/>
      <w:lvlText w:val="%1.%2.%3.%4.%5.%6.%7.%8."/>
      <w:lvlJc w:val="left"/>
      <w:pPr>
        <w:ind w:left="-142" w:firstLine="0"/>
      </w:pPr>
      <w:rPr>
        <w:rFonts w:hint="eastAsia"/>
      </w:rPr>
    </w:lvl>
    <w:lvl w:ilvl="8" w:tentative="0">
      <w:start w:val="1"/>
      <w:numFmt w:val="decimal"/>
      <w:lvlText w:val="%1.%2.%3.%4.%5.%6.%7.%8.%9."/>
      <w:lvlJc w:val="left"/>
      <w:pPr>
        <w:ind w:left="-142"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795FDD"/>
    <w:rsid w:val="100F3DE1"/>
    <w:rsid w:val="20795FDD"/>
    <w:rsid w:val="69197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widowControl w:val="0"/>
      <w:numPr>
        <w:ilvl w:val="0"/>
        <w:numId w:val="1"/>
      </w:numPr>
      <w:spacing w:line="360" w:lineRule="auto"/>
      <w:outlineLvl w:val="0"/>
    </w:pPr>
    <w:rPr>
      <w:rFonts w:ascii="Times New Roman" w:hAnsi="Times New Roman" w:eastAsia="黑体" w:cs="Times New Roman"/>
      <w:bCs/>
      <w:kern w:val="44"/>
      <w:szCs w:val="44"/>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szCs w:val="24"/>
    </w:rPr>
  </w:style>
  <w:style w:type="paragraph" w:styleId="4">
    <w:name w:val="Body Text"/>
    <w:basedOn w:val="1"/>
    <w:next w:val="1"/>
    <w:qFormat/>
    <w:uiPriority w:val="1"/>
    <w:pPr>
      <w:spacing w:before="36"/>
      <w:ind w:left="780"/>
      <w:jc w:val="left"/>
    </w:pPr>
    <w:rPr>
      <w:rFonts w:ascii="宋体" w:hAnsi="宋体" w:eastAsia="宋体"/>
      <w:kern w:val="0"/>
      <w:szCs w:val="21"/>
      <w:lang w:eastAsia="en-US"/>
    </w:rPr>
  </w:style>
  <w:style w:type="paragraph" w:styleId="5">
    <w:name w:val="footer"/>
    <w:basedOn w:val="1"/>
    <w:next w:val="2"/>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2026-01-30T08:32:00Z</dcterms:created>
  <dc:creator>张宁</dc:creator>
  <cp:lastModifiedBy>张宁</cp:lastModifiedBy>
  <dcterms:modified xsi:type="dcterms:W3CDTF">2026-03-13T11:36:11Z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323CBC0106C74C4990B0B33C25585AD0</vt:lpwstr>
  </property>
</Properties>
</file>