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outlineLvl w:val="9"/>
        <w:rPr>
          <w:rFonts w:hint="eastAsia" w:ascii="黑体" w:hAnsi="黑体" w:eastAsia="黑体"/>
          <w:b/>
          <w:bCs/>
          <w:color w:val="000000" w:themeColor="text1"/>
          <w:sz w:val="24"/>
          <w:szCs w:val="24"/>
          <w:highlight w:val="none"/>
          <w:lang w:val="en-US" w:eastAsia="zh-CN"/>
          <w14:textFill>
            <w14:solidFill>
              <w14:schemeClr w14:val="tx1"/>
            </w14:solidFill>
          </w14:textFill>
        </w:rPr>
      </w:pPr>
      <w:r>
        <w:rPr>
          <w:rFonts w:hint="eastAsia" w:ascii="黑体" w:hAnsi="黑体" w:eastAsia="黑体"/>
          <w:b/>
          <w:bCs/>
          <w:color w:val="000000" w:themeColor="text1"/>
          <w:sz w:val="24"/>
          <w:szCs w:val="24"/>
          <w:highlight w:val="none"/>
          <w:lang w:val="en-US" w:eastAsia="zh-CN"/>
          <w14:textFill>
            <w14:solidFill>
              <w14:schemeClr w14:val="tx1"/>
            </w14:solidFill>
          </w14:textFill>
        </w:rPr>
        <w:t xml:space="preserve">     </w:t>
      </w:r>
    </w:p>
    <w:p>
      <w:pPr>
        <w:rPr>
          <w:color w:val="000000" w:themeColor="text1"/>
          <w:highlight w:val="none"/>
          <w14:textFill>
            <w14:solidFill>
              <w14:schemeClr w14:val="tx1"/>
            </w14:solidFill>
          </w14:textFill>
        </w:rPr>
      </w:pPr>
    </w:p>
    <w:p>
      <w:pPr>
        <w:jc w:val="center"/>
        <w:outlineLvl w:val="9"/>
        <w:rPr>
          <w:rFonts w:hint="eastAsia"/>
          <w:lang w:eastAsia="zh-CN"/>
        </w:rPr>
      </w:pPr>
      <w:r>
        <w:rPr>
          <w:rFonts w:hint="eastAsia" w:ascii="黑体" w:hAnsi="黑体" w:eastAsia="黑体"/>
          <w:b/>
          <w:color w:val="000000" w:themeColor="text1"/>
          <w:sz w:val="36"/>
          <w:szCs w:val="36"/>
          <w:highlight w:val="none"/>
          <w:lang w:val="en-US" w:eastAsia="zh-CN"/>
          <w14:textFill>
            <w14:solidFill>
              <w14:schemeClr w14:val="tx1"/>
            </w14:solidFill>
          </w14:textFill>
        </w:rPr>
        <w:t xml:space="preserve"> </w:t>
      </w:r>
      <w:r>
        <w:rPr>
          <w:rFonts w:hint="eastAsia" w:ascii="黑体" w:hAnsi="黑体" w:eastAsia="黑体"/>
          <w:b/>
          <w:color w:val="000000" w:themeColor="text1"/>
          <w:sz w:val="36"/>
          <w:szCs w:val="36"/>
          <w:highlight w:val="none"/>
          <w14:textFill>
            <w14:solidFill>
              <w14:schemeClr w14:val="tx1"/>
            </w14:solidFill>
          </w14:textFill>
        </w:rPr>
        <w:t>供应商承诺</w:t>
      </w:r>
      <w:r>
        <w:rPr>
          <w:rFonts w:hint="eastAsia" w:ascii="黑体" w:hAnsi="黑体" w:eastAsia="黑体"/>
          <w:b/>
          <w:color w:val="000000" w:themeColor="text1"/>
          <w:sz w:val="36"/>
          <w:szCs w:val="36"/>
          <w:highlight w:val="none"/>
          <w:lang w:val="en-US" w:eastAsia="zh-CN"/>
          <w14:textFill>
            <w14:solidFill>
              <w14:schemeClr w14:val="tx1"/>
            </w14:solidFill>
          </w14:textFill>
        </w:rPr>
        <w:t>书</w:t>
      </w:r>
      <w:r>
        <w:rPr>
          <w:rFonts w:hint="eastAsia"/>
          <w:lang w:eastAsia="zh-CN"/>
        </w:rPr>
        <w:t>（</w:t>
      </w:r>
      <w:r>
        <w:rPr>
          <w:rFonts w:hint="eastAsia"/>
          <w:lang w:val="en-US" w:eastAsia="zh-CN"/>
        </w:rPr>
        <w:t>代理商、贸易商适用</w:t>
      </w:r>
      <w:r>
        <w:rPr>
          <w:rFonts w:hint="eastAsia"/>
          <w:lang w:eastAsia="zh-CN"/>
        </w:rPr>
        <w:t>）</w:t>
      </w:r>
    </w:p>
    <w:p>
      <w:pPr>
        <w:pStyle w:val="2"/>
        <w:rPr>
          <w:rFonts w:hint="eastAsia"/>
          <w:lang w:eastAsia="zh-CN"/>
        </w:rPr>
      </w:pPr>
    </w:p>
    <w:p>
      <w:pPr>
        <w:spacing w:line="360" w:lineRule="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中海油能源发展装备技术有限公司：</w:t>
      </w:r>
    </w:p>
    <w:p>
      <w:pPr>
        <w:spacing w:line="360" w:lineRule="auto"/>
        <w:ind w:firstLine="42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我公司/单位对以下情况经认真核查后确认及承诺如下</w:t>
      </w:r>
      <w:r>
        <w:rPr>
          <w:rFonts w:hint="eastAsia" w:ascii="宋体" w:hAnsi="宋体" w:eastAsia="宋体" w:cs="宋体"/>
          <w:b/>
          <w:bCs/>
          <w:color w:val="000000" w:themeColor="text1"/>
          <w:sz w:val="21"/>
          <w:szCs w:val="21"/>
          <w:highlight w:val="none"/>
          <w14:textFill>
            <w14:solidFill>
              <w14:schemeClr w14:val="tx1"/>
            </w14:solidFill>
          </w14:textFill>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经查询</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信用中国”网站（https://www.creditchina.gov.cn/）或</w:t>
      </w:r>
      <w:r>
        <w:rPr>
          <w:rFonts w:hint="eastAsia" w:ascii="宋体" w:hAnsi="宋体" w:eastAsia="宋体" w:cs="宋体"/>
          <w:color w:val="000000" w:themeColor="text1"/>
          <w:sz w:val="21"/>
          <w:szCs w:val="21"/>
          <w:highlight w:val="none"/>
          <w14:textFill>
            <w14:solidFill>
              <w14:schemeClr w14:val="tx1"/>
            </w14:solidFill>
          </w14:textFill>
        </w:rPr>
        <w:t>“中国执行信息公开网”网站（http://zxgk.court.gov.cn/），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被列入失信被执行人名单；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经查询“国家企业信用信息公示系统”（http://www.gsxt.gov.cn），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被列入严重违法失信企业名单</w:t>
      </w:r>
      <w:r>
        <w:rPr>
          <w:rFonts w:hint="eastAsia" w:ascii="宋体" w:hAnsi="宋体" w:eastAsia="宋体" w:cs="宋体"/>
          <w:color w:val="000000" w:themeColor="text1"/>
          <w:sz w:val="21"/>
          <w:szCs w:val="21"/>
          <w:highlight w:val="none"/>
          <w:lang w:eastAsia="zh-CN"/>
          <w14:textFill>
            <w14:solidFill>
              <w14:schemeClr w14:val="tx1"/>
            </w14:solidFill>
          </w14:textFill>
        </w:rPr>
        <w:t>（事业单位、大学除外）</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经查询“中国裁判文书网”（http://wenshu.court.gov.cn），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我公司及法定代表人和拟委任的项目负责人近三年（2023年01月01日-报价截止日前）不</w:t>
      </w:r>
      <w:r>
        <w:rPr>
          <w:rFonts w:hint="eastAsia" w:ascii="宋体" w:hAnsi="宋体" w:eastAsia="宋体" w:cs="宋体"/>
          <w:color w:val="000000" w:themeColor="text1"/>
          <w:sz w:val="21"/>
          <w:szCs w:val="21"/>
          <w:highlight w:val="none"/>
          <w14:textFill>
            <w14:solidFill>
              <w14:schemeClr w14:val="tx1"/>
            </w14:solidFill>
          </w14:textFill>
        </w:rPr>
        <w:t>存在行贿犯罪记录；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我公司与本采购项目其他应答人</w:t>
      </w:r>
      <w:r>
        <w:rPr>
          <w:rFonts w:hint="eastAsia" w:ascii="宋体" w:hAnsi="宋体" w:eastAsia="宋体" w:cs="宋体"/>
          <w:color w:val="000000" w:themeColor="text1"/>
          <w:sz w:val="21"/>
          <w:szCs w:val="21"/>
          <w:highlight w:val="none"/>
          <w:lang w:val="en-US" w:eastAsia="zh-CN"/>
          <w14:textFill>
            <w14:solidFill>
              <w14:schemeClr w14:val="tx1"/>
            </w14:solidFill>
          </w14:textFill>
        </w:rPr>
        <w:t>不</w:t>
      </w:r>
      <w:r>
        <w:rPr>
          <w:rFonts w:hint="eastAsia" w:ascii="宋体" w:hAnsi="宋体" w:eastAsia="宋体" w:cs="宋体"/>
          <w:color w:val="000000" w:themeColor="text1"/>
          <w:sz w:val="21"/>
          <w:szCs w:val="21"/>
          <w:highlight w:val="none"/>
          <w:lang w:eastAsia="zh-CN"/>
          <w14:textFill>
            <w14:solidFill>
              <w14:schemeClr w14:val="tx1"/>
            </w14:solidFill>
          </w14:textFill>
        </w:rPr>
        <w:t>存在</w:t>
      </w:r>
      <w:r>
        <w:rPr>
          <w:rFonts w:hint="eastAsia" w:ascii="宋体" w:hAnsi="宋体" w:eastAsia="宋体" w:cs="宋体"/>
          <w:b/>
          <w:bCs/>
          <w:color w:val="000000" w:themeColor="text1"/>
          <w:sz w:val="21"/>
          <w:szCs w:val="21"/>
          <w:highlight w:val="none"/>
          <w:lang w:eastAsia="zh-CN"/>
          <w14:textFill>
            <w14:solidFill>
              <w14:schemeClr w14:val="tx1"/>
            </w14:solidFill>
          </w14:textFill>
        </w:rPr>
        <w:t>控股关系或管理关系</w:t>
      </w:r>
      <w:r>
        <w:rPr>
          <w:rFonts w:hint="eastAsia" w:ascii="宋体" w:hAnsi="宋体" w:eastAsia="宋体" w:cs="宋体"/>
          <w:color w:val="000000" w:themeColor="text1"/>
          <w:sz w:val="21"/>
          <w:szCs w:val="21"/>
          <w:highlight w:val="none"/>
          <w:lang w:eastAsia="zh-CN"/>
          <w14:textFill>
            <w14:solidFill>
              <w14:schemeClr w14:val="tx1"/>
            </w14:solidFill>
          </w14:textFill>
        </w:rPr>
        <w:t>、单位负责人为同一人，同一自然人同时持有两家公司非公开上市股份的情形。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经</w:t>
      </w:r>
      <w:r>
        <w:rPr>
          <w:rFonts w:hint="eastAsia" w:ascii="宋体" w:hAnsi="宋体" w:eastAsia="宋体" w:cs="宋体"/>
          <w:color w:val="000000" w:themeColor="text1"/>
          <w:sz w:val="21"/>
          <w:szCs w:val="21"/>
          <w:highlight w:val="none"/>
          <w:lang w:val="en-US" w:eastAsia="zh-CN"/>
          <w14:textFill>
            <w14:solidFill>
              <w14:schemeClr w14:val="tx1"/>
            </w14:solidFill>
          </w14:textFill>
        </w:rPr>
        <w:t>确认，我公司</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不存在中国海油员工</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（不含中国海油正式派出的）、海油发展离职未满三年的员工在我公司担任股东、法人代表、董事、监事和其他任职人员</w:t>
      </w:r>
      <w:r>
        <w:rPr>
          <w:rFonts w:hint="eastAsia" w:ascii="宋体" w:hAnsi="宋体" w:eastAsia="宋体" w:cs="宋体"/>
          <w:color w:val="000000" w:themeColor="text1"/>
          <w:sz w:val="21"/>
          <w:szCs w:val="21"/>
          <w:highlight w:val="none"/>
          <w14:textFill>
            <w14:solidFill>
              <w14:schemeClr w14:val="tx1"/>
            </w14:solidFill>
          </w14:textFill>
        </w:rPr>
        <w:t>。</w:t>
      </w:r>
    </w:p>
    <w:p>
      <w:pPr>
        <w:spacing w:line="360" w:lineRule="auto"/>
        <w:ind w:firstLine="420" w:firstLineChars="20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6、我公司如涉及雇用农民工，承诺与农民工签订劳动合同，及时、足额发放工资、缴纳社会保险费用，且不拖欠农民工工资。</w:t>
      </w:r>
    </w:p>
    <w:p>
      <w:pPr>
        <w:pStyle w:val="2"/>
        <w:ind w:left="0" w:firstLine="420" w:firstLineChars="200"/>
        <w:rPr>
          <w:rFonts w:hint="default" w:ascii="宋体" w:hAnsi="宋体" w:eastAsia="宋体" w:cs="宋体"/>
          <w:kern w:val="0"/>
          <w:sz w:val="21"/>
          <w:szCs w:val="21"/>
          <w:highlight w:val="none"/>
          <w:lang w:val="en-US" w:eastAsia="zh-CN" w:bidi="ar-SA"/>
        </w:rPr>
      </w:pPr>
      <w:r>
        <w:rPr>
          <w:rFonts w:hint="eastAsia" w:cs="宋体"/>
          <w:color w:val="000000" w:themeColor="text1"/>
          <w:sz w:val="21"/>
          <w:szCs w:val="21"/>
          <w:highlight w:val="none"/>
          <w:lang w:val="en-US" w:eastAsia="zh-CN"/>
          <w14:textFill>
            <w14:solidFill>
              <w14:schemeClr w14:val="tx1"/>
            </w14:solidFill>
          </w14:textFill>
        </w:rPr>
        <w:t>7、我公司</w:t>
      </w:r>
      <w:r>
        <w:rPr>
          <w:rFonts w:hint="eastAsia" w:ascii="宋体" w:hAnsi="宋体" w:eastAsia="宋体" w:cs="宋体"/>
          <w:kern w:val="0"/>
          <w:sz w:val="21"/>
          <w:szCs w:val="21"/>
          <w:highlight w:val="none"/>
          <w:lang w:val="en-US" w:eastAsia="zh-CN" w:bidi="ar-SA"/>
        </w:rPr>
        <w:t>承诺积极响应国家节能减排和绿色环保政策，切实推进绿色供应链建设。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8、我公司为：□中小微企业；□大型企业；□国有企业、事业单位、大学；□境外或港澳台企业。</w:t>
      </w:r>
    </w:p>
    <w:p>
      <w:pPr>
        <w:pStyle w:val="2"/>
        <w:spacing w:line="360" w:lineRule="auto"/>
        <w:ind w:left="0" w:firstLine="420"/>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cs="宋体"/>
          <w:color w:val="000000" w:themeColor="text1"/>
          <w:kern w:val="2"/>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我公司此次</w:t>
      </w:r>
      <w:r>
        <w:rPr>
          <w:rFonts w:hint="eastAsia" w:cs="宋体"/>
          <w:color w:val="000000" w:themeColor="text1"/>
          <w:sz w:val="21"/>
          <w:szCs w:val="21"/>
          <w:highlight w:val="none"/>
          <w:lang w:val="en-US" w:eastAsia="zh-CN"/>
          <w14:textFill>
            <w14:solidFill>
              <w14:schemeClr w14:val="tx1"/>
            </w14:solidFill>
          </w14:textFill>
        </w:rPr>
        <w:t>应答</w:t>
      </w:r>
      <w:r>
        <w:rPr>
          <w:rFonts w:hint="eastAsia" w:ascii="宋体" w:hAnsi="宋体" w:eastAsia="宋体" w:cs="宋体"/>
          <w:color w:val="000000" w:themeColor="text1"/>
          <w:sz w:val="21"/>
          <w:szCs w:val="21"/>
          <w:highlight w:val="none"/>
          <w:lang w:val="en-US" w:eastAsia="zh-CN"/>
          <w14:textFill>
            <w14:solidFill>
              <w14:schemeClr w14:val="tx1"/>
            </w14:solidFill>
          </w14:textFill>
        </w:rPr>
        <w:t>涉及供应商属性为：□贸易商</w:t>
      </w:r>
      <w:r>
        <w:rPr>
          <w:rFonts w:hint="eastAsia" w:ascii="宋体" w:hAnsi="宋体" w:eastAsia="宋体" w:cs="宋体"/>
          <w:color w:val="000000" w:themeColor="text1"/>
          <w:kern w:val="2"/>
          <w:sz w:val="21"/>
          <w:szCs w:val="21"/>
          <w:highlight w:val="none"/>
          <w:lang w:eastAsia="zh-CN"/>
          <w14:textFill>
            <w14:solidFill>
              <w14:schemeClr w14:val="tx1"/>
            </w14:solidFill>
          </w14:textFill>
        </w:rPr>
        <w:t>，</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承诺满足以下条件：</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eastAsia" w:cs="宋体"/>
          <w:strike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我司承诺承揽中国海油的业务量与其资质能力、财务状况、质量保障能力相匹配</w:t>
      </w:r>
      <w:r>
        <w:rPr>
          <w:rFonts w:hint="eastAsia" w:cs="宋体"/>
          <w:strike w:val="0"/>
          <w:color w:val="000000" w:themeColor="text1"/>
          <w:sz w:val="21"/>
          <w:szCs w:val="21"/>
          <w:highlight w:val="none"/>
          <w:lang w:val="en-US" w:eastAsia="zh-CN"/>
          <w14:textFill>
            <w14:solidFill>
              <w14:schemeClr w14:val="tx1"/>
            </w14:solidFill>
          </w14:textFill>
        </w:rPr>
        <w:t>。</w:t>
      </w:r>
    </w:p>
    <w:p>
      <w:pPr>
        <w:pStyle w:val="11"/>
        <w:keepNext w:val="0"/>
        <w:keepLines w:val="0"/>
        <w:pageBreakBefore w:val="0"/>
        <w:numPr>
          <w:ilvl w:val="0"/>
          <w:numId w:val="0"/>
        </w:numPr>
        <w:kinsoku/>
        <w:wordWrap/>
        <w:overflowPunct/>
        <w:topLinePunct w:val="0"/>
        <w:autoSpaceDE/>
        <w:autoSpaceDN/>
        <w:bidi w:val="0"/>
        <w:adjustRightInd/>
        <w:snapToGrid/>
        <w:spacing w:after="0" w:line="360" w:lineRule="auto"/>
        <w:ind w:leftChars="200"/>
        <w:jc w:val="both"/>
        <w:textAlignment w:val="auto"/>
        <w:rPr>
          <w:rFonts w:hint="eastAsia" w:ascii="宋体" w:hAnsi="宋体" w:eastAsia="宋体" w:cs="宋体"/>
          <w:strike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trike w:val="0"/>
          <w:color w:val="000000" w:themeColor="text1"/>
          <w:kern w:val="0"/>
          <w:sz w:val="21"/>
          <w:szCs w:val="21"/>
          <w:highlight w:val="none"/>
          <w:lang w:val="en-US" w:eastAsia="zh-CN" w:bidi="ar-SA"/>
          <w14:textFill>
            <w14:solidFill>
              <w14:schemeClr w14:val="tx1"/>
            </w14:solidFill>
          </w14:textFill>
        </w:rPr>
        <w:t>2)</w:t>
      </w:r>
      <w:r>
        <w:rPr>
          <w:rFonts w:hint="eastAsia" w:ascii="宋体" w:hAnsi="宋体" w:cs="宋体"/>
          <w:strike w:val="0"/>
          <w:color w:val="000000" w:themeColor="text1"/>
          <w:kern w:val="0"/>
          <w:sz w:val="21"/>
          <w:szCs w:val="21"/>
          <w:highlight w:val="none"/>
          <w:lang w:val="en-US" w:eastAsia="zh-CN" w:bidi="ar-SA"/>
          <w14:textFill>
            <w14:solidFill>
              <w14:schemeClr w14:val="tx1"/>
            </w14:solidFill>
          </w14:textFill>
        </w:rPr>
        <w:t xml:space="preserve"> 我司承诺</w:t>
      </w:r>
      <w:r>
        <w:rPr>
          <w:rFonts w:hint="eastAsia" w:ascii="宋体" w:hAnsi="宋体" w:eastAsia="宋体" w:cs="宋体"/>
          <w:strike w:val="0"/>
          <w:color w:val="000000" w:themeColor="text1"/>
          <w:kern w:val="0"/>
          <w:sz w:val="21"/>
          <w:szCs w:val="21"/>
          <w:highlight w:val="none"/>
          <w:lang w:val="en-US" w:eastAsia="zh-CN" w:bidi="ar-SA"/>
          <w14:textFill>
            <w14:solidFill>
              <w14:schemeClr w14:val="tx1"/>
            </w14:solidFill>
          </w14:textFill>
        </w:rPr>
        <w:t>具有获取产品的渠道能力，且产品质量优良。</w:t>
      </w:r>
    </w:p>
    <w:p>
      <w:pPr>
        <w:keepNext w:val="0"/>
        <w:keepLines w:val="0"/>
        <w:pageBreakBefore w:val="0"/>
        <w:widowControl w:val="0"/>
        <w:kinsoku/>
        <w:wordWrap/>
        <w:overflowPunct/>
        <w:topLinePunct w:val="0"/>
        <w:autoSpaceDE/>
        <w:autoSpaceDN/>
        <w:bidi w:val="0"/>
        <w:adjustRightInd/>
        <w:snapToGrid/>
        <w:spacing w:before="0" w:line="360" w:lineRule="auto"/>
        <w:ind w:left="0" w:leftChars="0" w:right="0" w:firstLine="420" w:firstLineChars="200"/>
        <w:textAlignment w:val="auto"/>
        <w:rPr>
          <w:rFonts w:hint="default"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strike w:val="0"/>
          <w:color w:val="000000" w:themeColor="text1"/>
          <w:kern w:val="0"/>
          <w:sz w:val="21"/>
          <w:szCs w:val="21"/>
          <w:highlight w:val="none"/>
          <w:lang w:val="en-US" w:eastAsia="zh-CN" w:bidi="ar-SA"/>
          <w14:textFill>
            <w14:solidFill>
              <w14:schemeClr w14:val="tx1"/>
            </w14:solidFill>
          </w14:textFill>
        </w:rPr>
        <w:t>3）我司承诺自有社保人数≥5人，可提供近个三</w:t>
      </w:r>
      <w:r>
        <w:rPr>
          <w:rFonts w:hint="eastAsia" w:ascii="宋体" w:hAnsi="宋体" w:eastAsia="宋体" w:cs="宋体"/>
          <w:color w:val="000000" w:themeColor="text1"/>
          <w:kern w:val="2"/>
          <w:sz w:val="21"/>
          <w:szCs w:val="21"/>
          <w:highlight w:val="none"/>
          <w:lang w:eastAsia="zh-CN"/>
          <w14:textFill>
            <w14:solidFill>
              <w14:schemeClr w14:val="tx1"/>
            </w14:solidFill>
          </w14:textFill>
        </w:rPr>
        <w:t>月</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连续</w:t>
      </w:r>
      <w:r>
        <w:rPr>
          <w:rFonts w:hint="eastAsia" w:ascii="宋体" w:hAnsi="宋体" w:eastAsia="宋体" w:cs="宋体"/>
          <w:color w:val="000000" w:themeColor="text1"/>
          <w:kern w:val="2"/>
          <w:sz w:val="21"/>
          <w:szCs w:val="21"/>
          <w:highlight w:val="none"/>
          <w:lang w:eastAsia="zh-CN"/>
          <w14:textFill>
            <w14:solidFill>
              <w14:schemeClr w14:val="tx1"/>
            </w14:solidFill>
          </w14:textFill>
        </w:rPr>
        <w:t>社保证明</w:t>
      </w:r>
      <w:r>
        <w:rPr>
          <w:rFonts w:hint="eastAsia" w:cs="宋体"/>
          <w:color w:val="000000" w:themeColor="text1"/>
          <w:kern w:val="2"/>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0" w:line="360" w:lineRule="auto"/>
        <w:ind w:left="0" w:leftChars="0" w:right="0"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4）我司</w:t>
      </w:r>
      <w:r>
        <w:rPr>
          <w:rFonts w:hint="eastAsia" w:ascii="宋体" w:hAnsi="宋体" w:eastAsia="宋体" w:cs="宋体"/>
          <w:strike w:val="0"/>
          <w:color w:val="000000" w:themeColor="text1"/>
          <w:sz w:val="21"/>
          <w:szCs w:val="21"/>
          <w:highlight w:val="none"/>
          <w:lang w:eastAsia="zh-CN"/>
          <w14:textFill>
            <w14:solidFill>
              <w14:schemeClr w14:val="tx1"/>
            </w14:solidFill>
          </w14:textFill>
        </w:rPr>
        <w:t>承诺中国海油</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不是我司</w:t>
      </w:r>
      <w:r>
        <w:rPr>
          <w:rFonts w:hint="eastAsia" w:ascii="宋体" w:hAnsi="宋体" w:eastAsia="宋体" w:cs="宋体"/>
          <w:strike w:val="0"/>
          <w:color w:val="000000" w:themeColor="text1"/>
          <w:sz w:val="21"/>
          <w:szCs w:val="21"/>
          <w:highlight w:val="none"/>
          <w:lang w:eastAsia="zh-CN"/>
          <w14:textFill>
            <w14:solidFill>
              <w14:schemeClr w14:val="tx1"/>
            </w14:solidFill>
          </w14:textFill>
        </w:rPr>
        <w:t>唯一服务客户，</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我司具有中国海油外业绩，且为近三年内已完成业绩，并可提供原件合同及发票备查。</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strike w:val="0"/>
          <w:color w:val="000000" w:themeColor="text1"/>
          <w:kern w:val="2"/>
          <w:sz w:val="21"/>
          <w:szCs w:val="21"/>
          <w:highlight w:val="none"/>
          <w:lang w:val="en-US" w:eastAsia="zh-CN" w:bidi="ar-SA"/>
          <w14:textFill>
            <w14:solidFill>
              <w14:schemeClr w14:val="tx1"/>
            </w14:solidFill>
          </w14:textFill>
        </w:rPr>
        <w:t>10、我公</w:t>
      </w:r>
      <w:r>
        <w:rPr>
          <w:rFonts w:hint="eastAsia" w:cs="宋体"/>
          <w:strike w:val="0"/>
          <w:color w:val="000000" w:themeColor="text1"/>
          <w:kern w:val="2"/>
          <w:sz w:val="21"/>
          <w:szCs w:val="21"/>
          <w:highlight w:val="none"/>
          <w:lang w:eastAsia="zh-CN"/>
          <w14:textFill>
            <w14:solidFill>
              <w14:schemeClr w14:val="tx1"/>
            </w14:solidFill>
          </w14:textFill>
        </w:rPr>
        <w:t>司</w:t>
      </w:r>
      <w:r>
        <w:rPr>
          <w:rFonts w:hint="eastAsia" w:ascii="宋体" w:hAnsi="宋体" w:eastAsia="宋体" w:cs="宋体"/>
          <w:color w:val="000000" w:themeColor="text1"/>
          <w:sz w:val="21"/>
          <w:szCs w:val="21"/>
          <w:highlight w:val="none"/>
          <w:lang w:val="en-US" w:eastAsia="zh-CN"/>
          <w14:textFill>
            <w14:solidFill>
              <w14:schemeClr w14:val="tx1"/>
            </w14:solidFill>
          </w14:textFill>
        </w:rPr>
        <w:t>此次</w:t>
      </w:r>
      <w:r>
        <w:rPr>
          <w:rFonts w:hint="eastAsia" w:cs="宋体"/>
          <w:color w:val="000000" w:themeColor="text1"/>
          <w:sz w:val="21"/>
          <w:szCs w:val="21"/>
          <w:highlight w:val="none"/>
          <w:lang w:val="en-US" w:eastAsia="zh-CN"/>
          <w14:textFill>
            <w14:solidFill>
              <w14:schemeClr w14:val="tx1"/>
            </w14:solidFill>
          </w14:textFill>
        </w:rPr>
        <w:t>应答</w:t>
      </w:r>
      <w:r>
        <w:rPr>
          <w:rFonts w:hint="eastAsia" w:ascii="宋体" w:hAnsi="宋体" w:eastAsia="宋体" w:cs="宋体"/>
          <w:color w:val="000000" w:themeColor="text1"/>
          <w:sz w:val="21"/>
          <w:szCs w:val="21"/>
          <w:highlight w:val="none"/>
          <w:lang w:val="en-US" w:eastAsia="zh-CN"/>
          <w14:textFill>
            <w14:solidFill>
              <w14:schemeClr w14:val="tx1"/>
            </w14:solidFill>
          </w14:textFill>
        </w:rPr>
        <w:t>涉及供应商属性为</w:t>
      </w:r>
      <w:r>
        <w:rPr>
          <w:rFonts w:hint="eastAsia" w:cs="宋体"/>
          <w:color w:val="000000" w:themeColor="text1"/>
          <w:kern w:val="2"/>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代理商</w:t>
      </w:r>
      <w:r>
        <w:rPr>
          <w:rFonts w:hint="eastAsia" w:ascii="宋体" w:hAnsi="宋体" w:eastAsia="宋体" w:cs="宋体"/>
          <w:color w:val="000000" w:themeColor="text1"/>
          <w:kern w:val="2"/>
          <w:sz w:val="21"/>
          <w:szCs w:val="21"/>
          <w:highlight w:val="none"/>
          <w:lang w:eastAsia="zh-CN"/>
          <w14:textFill>
            <w14:solidFill>
              <w14:schemeClr w14:val="tx1"/>
            </w14:solidFill>
          </w14:textFill>
        </w:rPr>
        <w:t>，</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承诺满足以下条件：</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eastAsia" w:cs="宋体"/>
          <w:strike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我司承诺承揽中国海油的业务量与其资质能力、财务状况、质量保障能力相匹配</w:t>
      </w:r>
      <w:r>
        <w:rPr>
          <w:rFonts w:hint="eastAsia" w:cs="宋体"/>
          <w:strike w:val="0"/>
          <w:color w:val="000000" w:themeColor="text1"/>
          <w:sz w:val="21"/>
          <w:szCs w:val="21"/>
          <w:highlight w:val="none"/>
          <w:lang w:val="en-US" w:eastAsia="zh-CN"/>
          <w14:textFill>
            <w14:solidFill>
              <w14:schemeClr w14:val="tx1"/>
            </w14:solidFill>
          </w14:textFill>
        </w:rPr>
        <w:t>。</w:t>
      </w:r>
    </w:p>
    <w:p>
      <w:pPr>
        <w:pStyle w:val="11"/>
        <w:keepNext w:val="0"/>
        <w:keepLines w:val="0"/>
        <w:pageBreakBefore w:val="0"/>
        <w:numPr>
          <w:ilvl w:val="0"/>
          <w:numId w:val="0"/>
        </w:numPr>
        <w:kinsoku/>
        <w:wordWrap/>
        <w:overflowPunct/>
        <w:topLinePunct w:val="0"/>
        <w:autoSpaceDE/>
        <w:autoSpaceDN/>
        <w:bidi w:val="0"/>
        <w:adjustRightInd/>
        <w:snapToGrid/>
        <w:spacing w:after="0" w:line="360" w:lineRule="auto"/>
        <w:ind w:leftChars="200"/>
        <w:jc w:val="both"/>
        <w:textAlignment w:val="auto"/>
        <w:rPr>
          <w:rFonts w:hint="eastAsia"/>
          <w:lang w:eastAsia="zh-CN"/>
        </w:rPr>
      </w:pPr>
      <w:r>
        <w:rPr>
          <w:rFonts w:hint="eastAsia" w:ascii="宋体" w:hAnsi="宋体" w:eastAsia="宋体" w:cs="宋体"/>
          <w:strike w:val="0"/>
          <w:color w:val="000000" w:themeColor="text1"/>
          <w:kern w:val="0"/>
          <w:sz w:val="21"/>
          <w:szCs w:val="21"/>
          <w:highlight w:val="none"/>
          <w:lang w:val="en-US" w:eastAsia="zh-CN" w:bidi="ar-SA"/>
          <w14:textFill>
            <w14:solidFill>
              <w14:schemeClr w14:val="tx1"/>
            </w14:solidFill>
          </w14:textFill>
        </w:rPr>
        <w:t>2)</w:t>
      </w:r>
      <w:r>
        <w:rPr>
          <w:rFonts w:hint="eastAsia" w:ascii="宋体" w:hAnsi="宋体" w:cs="宋体"/>
          <w:strike w:val="0"/>
          <w:color w:val="000000" w:themeColor="text1"/>
          <w:kern w:val="0"/>
          <w:sz w:val="21"/>
          <w:szCs w:val="21"/>
          <w:highlight w:val="none"/>
          <w:lang w:val="en-US" w:eastAsia="zh-CN" w:bidi="ar-SA"/>
          <w14:textFill>
            <w14:solidFill>
              <w14:schemeClr w14:val="tx1"/>
            </w14:solidFill>
          </w14:textFill>
        </w:rPr>
        <w:t xml:space="preserve"> 我司承诺</w:t>
      </w:r>
      <w:r>
        <w:rPr>
          <w:rFonts w:hint="eastAsia" w:ascii="宋体" w:hAnsi="宋体" w:eastAsia="宋体" w:cs="宋体"/>
          <w:strike w:val="0"/>
          <w:color w:val="000000" w:themeColor="text1"/>
          <w:kern w:val="0"/>
          <w:sz w:val="21"/>
          <w:szCs w:val="21"/>
          <w:highlight w:val="none"/>
          <w:lang w:val="en-US" w:eastAsia="zh-CN" w:bidi="ar-SA"/>
          <w14:textFill>
            <w14:solidFill>
              <w14:schemeClr w14:val="tx1"/>
            </w14:solidFill>
          </w14:textFill>
        </w:rPr>
        <w:t>具有获取产品的渠道能力，且产品质量优良。</w:t>
      </w:r>
    </w:p>
    <w:p>
      <w:pPr>
        <w:keepNext w:val="0"/>
        <w:keepLines w:val="0"/>
        <w:pageBreakBefore w:val="0"/>
        <w:widowControl w:val="0"/>
        <w:kinsoku/>
        <w:wordWrap/>
        <w:overflowPunct/>
        <w:topLinePunct w:val="0"/>
        <w:autoSpaceDE/>
        <w:autoSpaceDN/>
        <w:bidi w:val="0"/>
        <w:adjustRightInd/>
        <w:snapToGrid/>
        <w:spacing w:before="0" w:line="360" w:lineRule="auto"/>
        <w:ind w:left="0" w:leftChars="0" w:right="0" w:firstLine="420" w:firstLineChars="200"/>
        <w:textAlignment w:val="auto"/>
        <w:rPr>
          <w:rFonts w:hint="default"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3）我司</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kern w:val="2"/>
          <w:sz w:val="21"/>
          <w:szCs w:val="21"/>
          <w:highlight w:val="none"/>
          <w:lang w:eastAsia="zh-CN"/>
          <w14:textFill>
            <w14:solidFill>
              <w14:schemeClr w14:val="tx1"/>
            </w14:solidFill>
          </w14:textFill>
        </w:rPr>
        <w:t>自有社保人数≥5人，</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可</w:t>
      </w:r>
      <w:r>
        <w:rPr>
          <w:rFonts w:hint="eastAsia" w:ascii="宋体" w:hAnsi="宋体" w:eastAsia="宋体" w:cs="宋体"/>
          <w:color w:val="000000" w:themeColor="text1"/>
          <w:kern w:val="2"/>
          <w:sz w:val="21"/>
          <w:szCs w:val="21"/>
          <w:highlight w:val="none"/>
          <w:lang w:eastAsia="zh-CN"/>
          <w14:textFill>
            <w14:solidFill>
              <w14:schemeClr w14:val="tx1"/>
            </w14:solidFill>
          </w14:textFill>
        </w:rPr>
        <w:t>提供近三月</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连续</w:t>
      </w:r>
      <w:r>
        <w:rPr>
          <w:rFonts w:hint="eastAsia" w:ascii="宋体" w:hAnsi="宋体" w:eastAsia="宋体" w:cs="宋体"/>
          <w:color w:val="000000" w:themeColor="text1"/>
          <w:kern w:val="2"/>
          <w:sz w:val="21"/>
          <w:szCs w:val="21"/>
          <w:highlight w:val="none"/>
          <w:lang w:eastAsia="zh-CN"/>
          <w14:textFill>
            <w14:solidFill>
              <w14:schemeClr w14:val="tx1"/>
            </w14:solidFill>
          </w14:textFill>
        </w:rPr>
        <w:t>社保证明</w:t>
      </w:r>
      <w:r>
        <w:rPr>
          <w:rFonts w:hint="eastAsia" w:cs="宋体"/>
          <w:color w:val="000000" w:themeColor="text1"/>
          <w:kern w:val="2"/>
          <w:sz w:val="21"/>
          <w:szCs w:val="21"/>
          <w:highlight w:val="none"/>
          <w:lang w:eastAsia="zh-CN"/>
          <w14:textFill>
            <w14:solidFill>
              <w14:schemeClr w14:val="tx1"/>
            </w14:solidFill>
          </w14:textFill>
        </w:rPr>
        <w:t>。</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eastAsia" w:cs="宋体"/>
          <w:strike w:val="0"/>
          <w:color w:val="000000" w:themeColor="text1"/>
          <w:kern w:val="2"/>
          <w:sz w:val="21"/>
          <w:szCs w:val="21"/>
          <w:highlight w:val="none"/>
          <w:lang w:val="en-US" w:eastAsia="zh-CN"/>
          <w14:textFill>
            <w14:solidFill>
              <w14:schemeClr w14:val="tx1"/>
            </w14:solidFill>
          </w14:textFill>
        </w:rPr>
      </w:pPr>
      <w:r>
        <w:rPr>
          <w:rFonts w:hint="eastAsia" w:cs="宋体"/>
          <w:strike w:val="0"/>
          <w:color w:val="000000" w:themeColor="text1"/>
          <w:sz w:val="21"/>
          <w:szCs w:val="21"/>
          <w:highlight w:val="none"/>
          <w:lang w:val="en-US" w:eastAsia="zh-CN"/>
          <w14:textFill>
            <w14:solidFill>
              <w14:schemeClr w14:val="tx1"/>
            </w14:solidFill>
          </w14:textFill>
        </w:rPr>
        <w:t>4</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w:t>
      </w:r>
      <w:r>
        <w:rPr>
          <w:rFonts w:hint="eastAsia" w:ascii="宋体" w:hAnsi="宋体" w:eastAsia="宋体" w:cs="宋体"/>
          <w:strike w:val="0"/>
          <w:color w:val="000000" w:themeColor="text1"/>
          <w:sz w:val="21"/>
          <w:szCs w:val="21"/>
          <w:highlight w:val="none"/>
          <w:lang w:eastAsia="zh-CN"/>
          <w14:textFill>
            <w14:solidFill>
              <w14:schemeClr w14:val="tx1"/>
            </w14:solidFill>
          </w14:textFill>
        </w:rPr>
        <w:t>承诺中国海油</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不是我司</w:t>
      </w:r>
      <w:r>
        <w:rPr>
          <w:rFonts w:hint="eastAsia" w:ascii="宋体" w:hAnsi="宋体" w:eastAsia="宋体" w:cs="宋体"/>
          <w:strike w:val="0"/>
          <w:color w:val="000000" w:themeColor="text1"/>
          <w:sz w:val="21"/>
          <w:szCs w:val="21"/>
          <w:highlight w:val="none"/>
          <w:lang w:eastAsia="zh-CN"/>
          <w14:textFill>
            <w14:solidFill>
              <w14:schemeClr w14:val="tx1"/>
            </w14:solidFill>
          </w14:textFill>
        </w:rPr>
        <w:t>唯一服务客户，</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我司具有中国海油外业绩，且为近三年内已完成业绩，并可提供原件合同及发票备查</w:t>
      </w:r>
      <w:r>
        <w:rPr>
          <w:rFonts w:hint="eastAsia" w:cs="宋体"/>
          <w:strike w:val="0"/>
          <w:color w:val="000000" w:themeColor="text1"/>
          <w:kern w:val="2"/>
          <w:sz w:val="21"/>
          <w:szCs w:val="21"/>
          <w:highlight w:val="none"/>
          <w:lang w:val="en-US" w:eastAsia="zh-CN"/>
          <w14:textFill>
            <w14:solidFill>
              <w14:schemeClr w14:val="tx1"/>
            </w14:solidFill>
          </w14:textFill>
        </w:rPr>
        <w:t>。</w:t>
      </w:r>
    </w:p>
    <w:p>
      <w:pPr>
        <w:keepNext w:val="0"/>
        <w:keepLines w:val="0"/>
        <w:pageBreakBefore w:val="0"/>
        <w:widowControl w:val="0"/>
        <w:tabs>
          <w:tab w:val="left" w:pos="770"/>
        </w:tabs>
        <w:kinsoku/>
        <w:wordWrap/>
        <w:overflowPunct/>
        <w:topLinePunct w:val="0"/>
        <w:autoSpaceDE/>
        <w:autoSpaceDN/>
        <w:bidi w:val="0"/>
        <w:adjustRightInd/>
        <w:snapToGrid/>
        <w:spacing w:before="0" w:line="360" w:lineRule="auto"/>
        <w:ind w:left="0" w:leftChars="0" w:right="134" w:firstLine="420" w:firstLineChars="200"/>
        <w:textAlignment w:val="auto"/>
        <w:rPr>
          <w:rFonts w:hint="eastAsia" w:cstheme="minorBidi"/>
          <w:b w:val="0"/>
          <w:bCs w:val="0"/>
          <w:sz w:val="21"/>
          <w:szCs w:val="22"/>
          <w:highlight w:val="none"/>
          <w:lang w:val="en-US" w:eastAsia="zh-CN"/>
        </w:rPr>
      </w:pP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5）我司承诺具有</w:t>
      </w:r>
      <w:r>
        <w:rPr>
          <w:rFonts w:hint="eastAsia" w:asciiTheme="minorHAnsi" w:hAnsiTheme="minorHAnsi" w:eastAsiaTheme="minorEastAsia" w:cstheme="minorBidi"/>
          <w:b w:val="0"/>
          <w:bCs w:val="0"/>
          <w:sz w:val="21"/>
          <w:szCs w:val="22"/>
          <w:highlight w:val="none"/>
          <w:lang w:val="en-US" w:eastAsia="zh-CN"/>
        </w:rPr>
        <w:t>有效</w:t>
      </w:r>
      <w:r>
        <w:rPr>
          <w:rFonts w:hint="eastAsia" w:cstheme="minorBidi"/>
          <w:b w:val="0"/>
          <w:bCs w:val="0"/>
          <w:sz w:val="21"/>
          <w:szCs w:val="22"/>
          <w:highlight w:val="none"/>
          <w:lang w:val="en-US" w:eastAsia="zh-CN"/>
        </w:rPr>
        <w:t>的</w:t>
      </w:r>
      <w:r>
        <w:rPr>
          <w:rFonts w:hint="eastAsia" w:cstheme="minorBidi"/>
          <w:b/>
          <w:bCs/>
          <w:sz w:val="21"/>
          <w:szCs w:val="22"/>
          <w:highlight w:val="none"/>
          <w:lang w:val="en-US" w:eastAsia="zh-CN"/>
        </w:rPr>
        <w:t>制造商</w:t>
      </w:r>
      <w:r>
        <w:rPr>
          <w:rFonts w:hint="eastAsia" w:cstheme="minorBidi"/>
          <w:b w:val="0"/>
          <w:bCs w:val="0"/>
          <w:sz w:val="21"/>
          <w:szCs w:val="22"/>
          <w:highlight w:val="none"/>
          <w:lang w:val="en-US" w:eastAsia="zh-CN"/>
        </w:rPr>
        <w:t>授权</w:t>
      </w:r>
      <w:r>
        <w:rPr>
          <w:rFonts w:hint="eastAsia" w:asciiTheme="minorHAnsi" w:hAnsiTheme="minorHAnsi" w:eastAsiaTheme="minorEastAsia" w:cstheme="minorBidi"/>
          <w:b w:val="0"/>
          <w:bCs w:val="0"/>
          <w:sz w:val="21"/>
          <w:szCs w:val="22"/>
          <w:highlight w:val="none"/>
          <w:lang w:val="en-US" w:eastAsia="zh-CN"/>
        </w:rPr>
        <w:t>代理证书，</w:t>
      </w:r>
      <w:r>
        <w:rPr>
          <w:rFonts w:hint="eastAsia" w:cstheme="minorBidi"/>
          <w:b w:val="0"/>
          <w:bCs w:val="0"/>
          <w:sz w:val="21"/>
          <w:szCs w:val="22"/>
          <w:highlight w:val="none"/>
          <w:lang w:val="en-US" w:eastAsia="zh-CN"/>
        </w:rPr>
        <w:t>制造商为</w:t>
      </w:r>
      <w:r>
        <w:rPr>
          <w:rFonts w:hint="eastAsia" w:cstheme="minorBidi"/>
          <w:b w:val="0"/>
          <w:bCs w:val="0"/>
          <w:sz w:val="21"/>
          <w:szCs w:val="22"/>
          <w:highlight w:val="none"/>
          <w:u w:val="single"/>
          <w:lang w:val="en-US" w:eastAsia="zh-CN"/>
        </w:rPr>
        <w:t xml:space="preserve">        </w:t>
      </w:r>
      <w:r>
        <w:rPr>
          <w:rFonts w:hint="eastAsia" w:cstheme="minorBidi"/>
          <w:b w:val="0"/>
          <w:bCs w:val="0"/>
          <w:sz w:val="21"/>
          <w:szCs w:val="22"/>
          <w:highlight w:val="none"/>
          <w:u w:val="none"/>
          <w:lang w:val="en-US" w:eastAsia="zh-CN"/>
        </w:rPr>
        <w:t>；授权的产品或服务为</w:t>
      </w:r>
      <w:r>
        <w:rPr>
          <w:rFonts w:hint="eastAsia" w:cstheme="minorBidi"/>
          <w:b w:val="0"/>
          <w:bCs w:val="0"/>
          <w:sz w:val="21"/>
          <w:szCs w:val="22"/>
          <w:highlight w:val="none"/>
          <w:u w:val="single"/>
          <w:lang w:val="en-US" w:eastAsia="zh-CN"/>
        </w:rPr>
        <w:t xml:space="preserve">        </w:t>
      </w:r>
      <w:r>
        <w:rPr>
          <w:rFonts w:hint="eastAsia" w:cstheme="minorBidi"/>
          <w:b w:val="0"/>
          <w:bCs w:val="0"/>
          <w:sz w:val="21"/>
          <w:szCs w:val="22"/>
          <w:highlight w:val="none"/>
          <w:u w:val="none"/>
          <w:lang w:val="en-US" w:eastAsia="zh-CN"/>
        </w:rPr>
        <w:t>；代理模式为（</w:t>
      </w:r>
      <w:r>
        <w:rPr>
          <w:rFonts w:hint="eastAsia" w:ascii="宋体" w:hAnsi="宋体" w:eastAsia="宋体" w:cs="宋体"/>
          <w:color w:val="000000" w:themeColor="text1"/>
          <w:sz w:val="21"/>
          <w:szCs w:val="21"/>
          <w:highlight w:val="none"/>
          <w:lang w:val="en-US" w:eastAsia="zh-CN"/>
          <w14:textFill>
            <w14:solidFill>
              <w14:schemeClr w14:val="tx1"/>
            </w14:solidFill>
          </w14:textFill>
        </w:rPr>
        <w:t>□独家□一般□其他</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代理商，且</w:t>
      </w:r>
      <w:r>
        <w:rPr>
          <w:rFonts w:hint="eastAsia" w:cstheme="minorBidi"/>
          <w:b w:val="0"/>
          <w:bCs w:val="0"/>
          <w:sz w:val="21"/>
          <w:szCs w:val="22"/>
          <w:highlight w:val="none"/>
          <w:lang w:val="en-US" w:eastAsia="zh-CN"/>
        </w:rPr>
        <w:t>不属于</w:t>
      </w:r>
      <w:r>
        <w:rPr>
          <w:rFonts w:hint="eastAsia" w:asciiTheme="minorHAnsi" w:hAnsiTheme="minorHAnsi" w:eastAsiaTheme="minorEastAsia" w:cstheme="minorBidi"/>
          <w:b w:val="0"/>
          <w:bCs w:val="0"/>
          <w:sz w:val="21"/>
          <w:szCs w:val="22"/>
          <w:highlight w:val="none"/>
          <w:lang w:val="en-US" w:eastAsia="zh-CN"/>
        </w:rPr>
        <w:t>项目代理</w:t>
      </w:r>
      <w:r>
        <w:rPr>
          <w:rFonts w:hint="eastAsia" w:cstheme="minorBidi"/>
          <w:b w:val="0"/>
          <w:bCs w:val="0"/>
          <w:sz w:val="21"/>
          <w:szCs w:val="22"/>
          <w:highlight w:val="none"/>
          <w:lang w:val="en-US" w:eastAsia="zh-CN"/>
        </w:rPr>
        <w:t>，可提供制造商证明材料备查。</w:t>
      </w:r>
    </w:p>
    <w:p>
      <w:pPr>
        <w:spacing w:line="348" w:lineRule="auto"/>
        <w:ind w:firstLine="422"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郑重承诺：</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s="宋体"/>
          <w:color w:val="000000" w:themeColor="text1"/>
          <w:sz w:val="21"/>
          <w:szCs w:val="21"/>
          <w:highlight w:val="none"/>
          <w14:textFill>
            <w14:solidFill>
              <w14:schemeClr w14:val="tx1"/>
            </w14:solidFill>
          </w14:textFill>
        </w:rPr>
        <w:t>采办项目中</w:t>
      </w:r>
      <w:r>
        <w:rPr>
          <w:rFonts w:hint="eastAsia" w:ascii="宋体" w:hAnsi="宋体" w:eastAsia="宋体" w:cs="宋体"/>
          <w:color w:val="000000" w:themeColor="text1"/>
          <w:sz w:val="21"/>
          <w:szCs w:val="21"/>
          <w:highlight w:val="none"/>
          <w:lang w:val="en-US" w:eastAsia="zh-CN"/>
          <w14:textFill>
            <w14:solidFill>
              <w14:schemeClr w14:val="tx1"/>
            </w14:solidFill>
          </w14:textFill>
        </w:rPr>
        <w:t>将严格遵守法律法规和中国海油各项管理要求</w:t>
      </w:r>
      <w:r>
        <w:rPr>
          <w:rFonts w:hint="eastAsia" w:ascii="宋体" w:hAnsi="宋体" w:eastAsia="宋体" w:cs="宋体"/>
          <w:color w:val="000000" w:themeColor="text1"/>
          <w:sz w:val="21"/>
          <w:szCs w:val="21"/>
          <w:highlight w:val="none"/>
          <w14:textFill>
            <w14:solidFill>
              <w14:schemeClr w14:val="tx1"/>
            </w14:solidFill>
          </w14:textFill>
        </w:rPr>
        <w:t>，不发生关联公司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共同</w:t>
      </w:r>
      <w:r>
        <w:rPr>
          <w:rFonts w:hint="eastAsia" w:ascii="宋体" w:hAnsi="宋体" w:eastAsia="宋体" w:cs="宋体"/>
          <w:color w:val="000000" w:themeColor="text1"/>
          <w:sz w:val="21"/>
          <w:szCs w:val="21"/>
          <w:highlight w:val="none"/>
          <w14:textFill>
            <w14:solidFill>
              <w14:schemeClr w14:val="tx1"/>
            </w14:solidFill>
          </w14:textFill>
        </w:rPr>
        <w:t>参与</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采办</w:t>
      </w:r>
      <w:r>
        <w:rPr>
          <w:rFonts w:hint="eastAsia" w:ascii="宋体" w:hAnsi="宋体" w:eastAsia="宋体" w:cs="宋体"/>
          <w:color w:val="000000" w:themeColor="text1"/>
          <w:sz w:val="21"/>
          <w:szCs w:val="21"/>
          <w:highlight w:val="none"/>
          <w14:textFill>
            <w14:solidFill>
              <w14:schemeClr w14:val="tx1"/>
            </w14:solidFill>
          </w14:textFill>
        </w:rPr>
        <w:t>竞争情况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不发生围标串标情况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我公司所提供信息真实、准确、合法、有效，不存在为规避中海油能源发展股份有限公司（简称“海油发展”）有关要求采取的变通行为</w:t>
      </w:r>
      <w:r>
        <w:rPr>
          <w:rFonts w:hint="eastAsia" w:ascii="宋体" w:hAnsi="宋体" w:eastAsia="宋体" w:cs="宋体"/>
          <w:color w:val="000000" w:themeColor="text1"/>
          <w:sz w:val="21"/>
          <w:szCs w:val="21"/>
          <w:highlight w:val="none"/>
          <w:lang w:eastAsia="zh-CN"/>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lang w:eastAsia="zh-CN"/>
          <w14:textFill>
            <w14:solidFill>
              <w14:schemeClr w14:val="tx1"/>
            </w14:solidFill>
          </w14:textFill>
        </w:rPr>
        <w:t>将严格遵守国家相关法律法规</w:t>
      </w:r>
      <w:r>
        <w:rPr>
          <w:rFonts w:hint="eastAsia" w:ascii="宋体" w:hAnsi="宋体" w:eastAsia="宋体" w:cs="宋体"/>
          <w:color w:val="000000" w:themeColor="text1"/>
          <w:sz w:val="21"/>
          <w:szCs w:val="21"/>
          <w:highlight w:val="none"/>
          <w:lang w:val="en-US" w:eastAsia="zh-CN"/>
          <w14:textFill>
            <w14:solidFill>
              <w14:schemeClr w14:val="tx1"/>
            </w14:solidFill>
          </w14:textFill>
        </w:rPr>
        <w:t>以</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lang w:eastAsia="zh-CN"/>
          <w14:textFill>
            <w14:solidFill>
              <w14:schemeClr w14:val="tx1"/>
            </w14:solidFill>
          </w14:textFill>
        </w:rPr>
        <w:t>对供应商管理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及准入时效</w:t>
      </w:r>
      <w:r>
        <w:rPr>
          <w:rFonts w:hint="eastAsia" w:ascii="宋体" w:hAnsi="宋体" w:eastAsia="宋体" w:cs="宋体"/>
          <w:color w:val="000000" w:themeColor="text1"/>
          <w:sz w:val="21"/>
          <w:szCs w:val="21"/>
          <w:highlight w:val="none"/>
          <w:lang w:eastAsia="zh-CN"/>
          <w14:textFill>
            <w14:solidFill>
              <w14:schemeClr w14:val="tx1"/>
            </w14:solidFill>
          </w14:textFill>
        </w:rPr>
        <w:t>的要求，</w:t>
      </w:r>
      <w:r>
        <w:rPr>
          <w:rFonts w:hint="eastAsia" w:ascii="宋体" w:hAnsi="宋体" w:eastAsia="宋体" w:cs="宋体"/>
          <w:color w:val="000000" w:themeColor="text1"/>
          <w:sz w:val="21"/>
          <w:szCs w:val="21"/>
          <w:highlight w:val="none"/>
          <w14:textFill>
            <w14:solidFill>
              <w14:schemeClr w14:val="tx1"/>
            </w14:solidFill>
          </w14:textFill>
        </w:rPr>
        <w:t>无条件接</w:t>
      </w:r>
      <w:r>
        <w:rPr>
          <w:rFonts w:hint="eastAsia" w:ascii="宋体" w:hAnsi="宋体" w:eastAsia="宋体" w:cs="宋体"/>
          <w:color w:val="000000" w:themeColor="text1"/>
          <w:sz w:val="21"/>
          <w:szCs w:val="21"/>
          <w:highlight w:val="none"/>
          <w:lang w:val="en-US" w:eastAsia="zh-CN"/>
          <w14:textFill>
            <w14:solidFill>
              <w14:schemeClr w14:val="tx1"/>
            </w14:solidFill>
          </w14:textFill>
        </w:rPr>
        <w:t>受</w:t>
      </w:r>
      <w:r>
        <w:rPr>
          <w:rFonts w:hint="eastAsia" w:ascii="宋体" w:hAnsi="宋体" w:eastAsia="宋体" w:cs="宋体"/>
          <w:color w:val="000000" w:themeColor="text1"/>
          <w:sz w:val="21"/>
          <w:szCs w:val="21"/>
          <w:highlight w:val="none"/>
          <w14:textFill>
            <w14:solidFill>
              <w14:schemeClr w14:val="tx1"/>
            </w14:solidFill>
          </w14:textFill>
        </w:rPr>
        <w:t>和配合海油发展或海油发展委托的有关机构进行的与上述内容相关的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现场考察、核查与审计</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若现场考察、核查与审计发现本供应商承诺内容与实际情况存在实质性偏差，采购人有权取消我公司/单位成交资格并按照</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进行处理。</w:t>
      </w:r>
      <w:r>
        <w:rPr>
          <w:rFonts w:hint="eastAsia" w:ascii="宋体" w:hAnsi="宋体" w:eastAsia="宋体" w:cs="宋体"/>
          <w:color w:val="000000" w:themeColor="text1"/>
          <w:sz w:val="21"/>
          <w:szCs w:val="21"/>
          <w:highlight w:val="none"/>
          <w14:textFill>
            <w14:solidFill>
              <w14:schemeClr w14:val="tx1"/>
            </w14:solidFill>
          </w14:textFill>
        </w:rPr>
        <w:t>上述</w:t>
      </w:r>
      <w:r>
        <w:rPr>
          <w:rFonts w:hint="eastAsia" w:ascii="宋体" w:hAnsi="宋体" w:eastAsia="宋体" w:cs="宋体"/>
          <w:color w:val="000000" w:themeColor="text1"/>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sz w:val="21"/>
          <w:szCs w:val="21"/>
          <w:highlight w:val="none"/>
          <w14:textFill>
            <w14:solidFill>
              <w14:schemeClr w14:val="tx1"/>
            </w14:solidFill>
          </w14:textFill>
        </w:rPr>
        <w:t>信息如有虚假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不实或在中标后违反，</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将承担相关责任，并按照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无条件</w:t>
      </w:r>
      <w:r>
        <w:rPr>
          <w:rFonts w:hint="eastAsia" w:ascii="宋体" w:hAnsi="宋体" w:eastAsia="宋体" w:cs="宋体"/>
          <w:color w:val="000000" w:themeColor="text1"/>
          <w:sz w:val="21"/>
          <w:szCs w:val="21"/>
          <w:highlight w:val="none"/>
          <w14:textFill>
            <w14:solidFill>
              <w14:schemeClr w14:val="tx1"/>
            </w14:solidFill>
          </w14:textFill>
        </w:rPr>
        <w:t>接受处</w:t>
      </w:r>
      <w:r>
        <w:rPr>
          <w:rFonts w:hint="eastAsia" w:ascii="宋体" w:hAnsi="宋体" w:eastAsia="宋体" w:cs="宋体"/>
          <w:color w:val="000000" w:themeColor="text1"/>
          <w:sz w:val="21"/>
          <w:szCs w:val="21"/>
          <w:highlight w:val="none"/>
          <w:lang w:val="en-US" w:eastAsia="zh-CN"/>
          <w14:textFill>
            <w14:solidFill>
              <w14:schemeClr w14:val="tx1"/>
            </w14:solidFill>
          </w14:textFill>
        </w:rPr>
        <w:t>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pStyle w:val="3"/>
        <w:numPr>
          <w:ilvl w:val="0"/>
          <w:numId w:val="0"/>
        </w:numPr>
        <w:ind w:leftChars="0"/>
        <w:rPr>
          <w:rFonts w:hint="eastAsia" w:ascii="宋体" w:hAnsi="宋体" w:eastAsia="宋体" w:cs="宋体"/>
          <w:color w:val="000000" w:themeColor="text1"/>
          <w:sz w:val="21"/>
          <w:szCs w:val="21"/>
          <w:highlight w:val="none"/>
          <w:lang w:eastAsia="zh-CN"/>
          <w14:textFill>
            <w14:solidFill>
              <w14:schemeClr w14:val="tx1"/>
            </w14:solidFill>
          </w14:textFill>
        </w:rPr>
      </w:pPr>
    </w:p>
    <w:p>
      <w:pPr>
        <w:rPr>
          <w:rFonts w:hint="eastAsia"/>
        </w:rPr>
      </w:pPr>
    </w:p>
    <w:p>
      <w:pPr>
        <w:spacing w:line="348" w:lineRule="auto"/>
        <w:ind w:firstLine="540"/>
        <w:jc w:val="center"/>
        <w:outlineLvl w:val="9"/>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（公司/单位盖章）</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年    月    日</w:t>
      </w:r>
    </w:p>
    <w:p>
      <w:pPr>
        <w:numPr>
          <w:ilvl w:val="0"/>
          <w:numId w:val="0"/>
        </w:numPr>
        <w:ind w:left="-1260" w:leftChars="-600" w:firstLine="0" w:firstLineChars="0"/>
        <w:outlineLvl w:val="0"/>
        <w:rPr>
          <w:rFonts w:hint="default" w:ascii="宋体" w:hAnsi="宋体" w:eastAsia="宋体" w:cs="宋体"/>
          <w:kern w:val="0"/>
          <w:sz w:val="24"/>
          <w:szCs w:val="24"/>
          <w:lang w:val="en-US" w:eastAsia="zh-CN" w:bidi="ar"/>
        </w:rPr>
      </w:pPr>
    </w:p>
    <w:p>
      <w:pPr>
        <w:pStyle w:val="3"/>
        <w:numPr>
          <w:ilvl w:val="0"/>
          <w:numId w:val="0"/>
        </w:numPr>
        <w:ind w:leftChars="0"/>
        <w:rPr>
          <w:rFonts w:hint="eastAsia" w:ascii="宋体" w:hAnsi="宋体" w:eastAsia="宋体" w:cs="宋体"/>
          <w:b w:val="0"/>
          <w:color w:val="000000" w:themeColor="text1"/>
          <w:kern w:val="2"/>
          <w:sz w:val="21"/>
          <w:szCs w:val="21"/>
          <w:highlight w:val="none"/>
          <w:lang w:val="en-US" w:eastAsia="zh-CN" w:bidi="ar-SA"/>
          <w14:textFill>
            <w14:solidFill>
              <w14:schemeClr w14:val="tx1"/>
            </w14:solidFill>
          </w14:textFill>
        </w:rPr>
      </w:pPr>
    </w:p>
    <w:p>
      <w:pPr>
        <w:pStyle w:val="2"/>
        <w:keepNext w:val="0"/>
        <w:keepLines w:val="0"/>
        <w:pageBreakBefore w:val="0"/>
        <w:widowControl w:val="0"/>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strike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trike w:val="0"/>
          <w:color w:val="000000" w:themeColor="text1"/>
          <w:kern w:val="2"/>
          <w:sz w:val="21"/>
          <w:szCs w:val="21"/>
          <w:highlight w:val="none"/>
          <w:lang w:val="en-US" w:eastAsia="zh-CN" w:bidi="ar-SA"/>
          <w14:textFill>
            <w14:solidFill>
              <w14:schemeClr w14:val="tx1"/>
            </w14:solidFill>
          </w14:textFill>
        </w:rPr>
        <w:t>提供：</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strike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trike w:val="0"/>
          <w:color w:val="000000" w:themeColor="text1"/>
          <w:kern w:val="2"/>
          <w:sz w:val="21"/>
          <w:szCs w:val="21"/>
          <w:highlight w:val="none"/>
          <w:lang w:val="en-US" w:eastAsia="zh-CN" w:bidi="ar-SA"/>
          <w14:textFill>
            <w14:solidFill>
              <w14:schemeClr w14:val="tx1"/>
            </w14:solidFill>
          </w14:textFill>
        </w:rPr>
        <w:t>提供自有社保人数≥5人，可提供近个三月连续社保证明；</w:t>
      </w:r>
    </w:p>
    <w:p>
      <w:pPr>
        <w:numPr>
          <w:ilvl w:val="0"/>
          <w:numId w:val="0"/>
        </w:numPr>
        <w:rPr>
          <w:rFonts w:hint="eastAsia"/>
          <w:lang w:val="en-US" w:eastAsia="zh-CN"/>
        </w:rPr>
      </w:pPr>
    </w:p>
    <w:p>
      <w:pPr>
        <w:pStyle w:val="2"/>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strike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strike w:val="0"/>
          <w:color w:val="000000" w:themeColor="text1"/>
          <w:kern w:val="2"/>
          <w:sz w:val="21"/>
          <w:szCs w:val="21"/>
          <w:highlight w:val="none"/>
          <w:lang w:val="en-US" w:eastAsia="zh-CN" w:bidi="ar-SA"/>
          <w14:textFill>
            <w14:solidFill>
              <w14:schemeClr w14:val="tx1"/>
            </w14:solidFill>
          </w14:textFill>
        </w:rPr>
        <w:t>提供</w:t>
      </w:r>
      <w:r>
        <w:rPr>
          <w:rFonts w:hint="eastAsia" w:cs="宋体"/>
          <w:strike w:val="0"/>
          <w:color w:val="000000" w:themeColor="text1"/>
          <w:kern w:val="2"/>
          <w:sz w:val="21"/>
          <w:szCs w:val="21"/>
          <w:highlight w:val="none"/>
          <w:lang w:val="en-US" w:eastAsia="zh-CN" w:bidi="ar-SA"/>
          <w14:textFill>
            <w14:solidFill>
              <w14:schemeClr w14:val="tx1"/>
            </w14:solidFill>
          </w14:textFill>
        </w:rPr>
        <w:t>1份</w:t>
      </w:r>
      <w:r>
        <w:rPr>
          <w:rFonts w:hint="eastAsia" w:ascii="宋体" w:hAnsi="宋体" w:eastAsia="宋体" w:cs="宋体"/>
          <w:strike w:val="0"/>
          <w:color w:val="000000" w:themeColor="text1"/>
          <w:kern w:val="2"/>
          <w:sz w:val="21"/>
          <w:szCs w:val="21"/>
          <w:highlight w:val="none"/>
          <w:lang w:val="en-US" w:eastAsia="zh-CN" w:bidi="ar-SA"/>
          <w14:textFill>
            <w14:solidFill>
              <w14:schemeClr w14:val="tx1"/>
            </w14:solidFill>
          </w14:textFill>
        </w:rPr>
        <w:t>中国海油外业绩，且为近三年内已完成业绩，并可提供原件合同及发票备查。</w:t>
      </w:r>
    </w:p>
    <w:p>
      <w:pPr>
        <w:rPr>
          <w:rFonts w:hint="eastAsia"/>
          <w:lang w:val="en-US" w:eastAsia="zh-CN"/>
        </w:rPr>
      </w:pPr>
    </w:p>
    <w:p>
      <w:pPr>
        <w:numPr>
          <w:ilvl w:val="0"/>
          <w:numId w:val="1"/>
        </w:numPr>
        <w:ind w:left="0" w:leftChars="0" w:firstLine="420" w:firstLineChars="0"/>
        <w:rPr>
          <w:rFonts w:hint="default"/>
          <w:lang w:val="en-US" w:eastAsia="zh-CN"/>
        </w:rPr>
      </w:pPr>
      <w:r>
        <w:rPr>
          <w:rFonts w:hint="eastAsia"/>
          <w:lang w:val="en-US" w:eastAsia="zh-CN"/>
        </w:rPr>
        <w:t>代理商提供代理证书（如涉及）。</w:t>
      </w:r>
    </w:p>
    <w:p>
      <w:pPr>
        <w:rPr>
          <w:rFonts w:hint="eastAsia" w:ascii="宋体" w:hAnsi="宋体" w:eastAsia="宋体" w:cs="宋体"/>
          <w:b w:val="0"/>
          <w:color w:val="000000" w:themeColor="text1"/>
          <w:kern w:val="2"/>
          <w:sz w:val="21"/>
          <w:szCs w:val="21"/>
          <w:highlight w:val="none"/>
          <w:lang w:val="en-US" w:eastAsia="zh-CN" w:bidi="ar-SA"/>
          <w14:textFill>
            <w14:solidFill>
              <w14:schemeClr w14:val="tx1"/>
            </w14:solidFill>
          </w14:textFill>
        </w:rPr>
      </w:pPr>
    </w:p>
    <w:p>
      <w:pPr>
        <w:rPr>
          <w:rFonts w:hint="eastAsia" w:ascii="宋体" w:hAnsi="宋体" w:eastAsia="宋体" w:cs="宋体"/>
          <w:b w:val="0"/>
          <w:color w:val="000000" w:themeColor="text1"/>
          <w:kern w:val="2"/>
          <w:sz w:val="21"/>
          <w:szCs w:val="21"/>
          <w:highlight w:val="none"/>
          <w:lang w:val="en-US" w:eastAsia="zh-CN" w:bidi="ar-SA"/>
          <w14:textFill>
            <w14:solidFill>
              <w14:schemeClr w14:val="tx1"/>
            </w14:solidFill>
          </w14:textFill>
        </w:rPr>
      </w:pPr>
    </w:p>
    <w:p>
      <w:pPr>
        <w:pStyle w:val="4"/>
        <w:ind w:firstLine="0" w:firstLineChars="0"/>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83333A"/>
    <w:multiLevelType w:val="singleLevel"/>
    <w:tmpl w:val="AF83333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D0942"/>
    <w:rsid w:val="01C631F6"/>
    <w:rsid w:val="024205C1"/>
    <w:rsid w:val="08541CD8"/>
    <w:rsid w:val="09CF2F8C"/>
    <w:rsid w:val="09D32F2C"/>
    <w:rsid w:val="12EB4FD2"/>
    <w:rsid w:val="1A7E15AE"/>
    <w:rsid w:val="35D73D8B"/>
    <w:rsid w:val="37ED25CE"/>
    <w:rsid w:val="3A5804C9"/>
    <w:rsid w:val="40A40AAF"/>
    <w:rsid w:val="4B7A5F9F"/>
    <w:rsid w:val="4B847D71"/>
    <w:rsid w:val="686D3462"/>
    <w:rsid w:val="734239CA"/>
    <w:rsid w:val="7566482B"/>
    <w:rsid w:val="785B77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spacing w:before="36"/>
      <w:ind w:left="780"/>
      <w:jc w:val="left"/>
    </w:pPr>
    <w:rPr>
      <w:rFonts w:ascii="宋体" w:hAnsi="宋体" w:eastAsia="宋体"/>
      <w:kern w:val="0"/>
      <w:szCs w:val="21"/>
      <w:lang w:eastAsia="en-US"/>
    </w:rPr>
  </w:style>
  <w:style w:type="paragraph" w:styleId="4">
    <w:name w:val="Normal Indent"/>
    <w:basedOn w:val="1"/>
    <w:next w:val="1"/>
    <w:qFormat/>
    <w:uiPriority w:val="0"/>
    <w:pPr>
      <w:ind w:firstLine="420" w:firstLineChars="200"/>
    </w:pPr>
    <w:rPr>
      <w:rFonts w:ascii="Times New Roman" w:hAnsi="Times New Roman"/>
      <w:szCs w:val="24"/>
    </w:rPr>
  </w:style>
  <w:style w:type="paragraph" w:styleId="5">
    <w:name w:val="annotation text"/>
    <w:basedOn w:val="1"/>
    <w:unhideWhenUsed/>
    <w:qFormat/>
    <w:uiPriority w:val="99"/>
    <w:pPr>
      <w:jc w:val="left"/>
    </w:pPr>
  </w:style>
  <w:style w:type="paragraph" w:styleId="6">
    <w:name w:val="footer"/>
    <w:basedOn w:val="1"/>
    <w:next w:val="4"/>
    <w:unhideWhenUsed/>
    <w:qFormat/>
    <w:uiPriority w:val="99"/>
    <w:pPr>
      <w:tabs>
        <w:tab w:val="center" w:pos="4153"/>
        <w:tab w:val="right" w:pos="8306"/>
      </w:tabs>
      <w:snapToGrid w:val="0"/>
      <w:jc w:val="left"/>
    </w:pPr>
    <w:rPr>
      <w:sz w:val="18"/>
      <w:szCs w:val="18"/>
    </w:rPr>
  </w:style>
  <w:style w:type="paragraph" w:styleId="7">
    <w:name w:val="annotation subject"/>
    <w:next w:val="5"/>
    <w:unhideWhenUsed/>
    <w:qFormat/>
    <w:uiPriority w:val="0"/>
    <w:pPr>
      <w:widowControl w:val="0"/>
      <w:jc w:val="left"/>
    </w:pPr>
    <w:rPr>
      <w:rFonts w:asciiTheme="minorHAnsi" w:hAnsiTheme="minorHAnsi" w:eastAsiaTheme="minorEastAsia" w:cstheme="minorBidi"/>
      <w:b/>
      <w:bCs/>
      <w:kern w:val="2"/>
      <w:sz w:val="21"/>
      <w:szCs w:val="22"/>
      <w:lang w:val="en-US" w:eastAsia="zh-CN" w:bidi="ar-SA"/>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34"/>
    <w:pPr>
      <w:widowControl/>
      <w:ind w:firstLine="420"/>
    </w:pPr>
    <w:rPr>
      <w:rFonts w:ascii="Calibri" w:hAnsi="Calibri" w:eastAsia="宋体" w:cs="Calibri"/>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2023-11-23T02:56:00Z</dcterms:created>
  <dc:creator>admin</dc:creator>
  <cp:lastModifiedBy>Administrator</cp:lastModifiedBy>
  <dcterms:modified xsi:type="dcterms:W3CDTF">2026-04-21T09:34:45Z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04C67F20FAFF41ED9D8D0991F48694A0</vt:lpwstr>
  </property>
</Properties>
</file>