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anchor distT="0" distB="0" distL="114300" distR="114300" simplePos="0" relativeHeight="251660288" behindDoc="0" locked="0" layoutInCell="1" allowOverlap="1">
            <wp:simplePos x="0" y="0"/>
            <wp:positionH relativeFrom="column">
              <wp:posOffset>3052445</wp:posOffset>
            </wp:positionH>
            <wp:positionV relativeFrom="paragraph">
              <wp:posOffset>-918210</wp:posOffset>
            </wp:positionV>
            <wp:extent cx="3613785" cy="1235075"/>
            <wp:effectExtent l="128270" t="90170" r="334645" b="332105"/>
            <wp:wrapNone/>
            <wp:docPr id="6" name="Picture 2" descr="http://img1.mydrivers.com/img/20120829/012be2d8a5114469931217bd6adc0e62.jpg"/>
            <wp:cNvGraphicFramePr/>
            <a:graphic xmlns:a="http://schemas.openxmlformats.org/drawingml/2006/main">
              <a:graphicData uri="http://schemas.openxmlformats.org/drawingml/2006/picture">
                <pic:pic xmlns:pic="http://schemas.openxmlformats.org/drawingml/2006/picture">
                  <pic:nvPicPr>
                    <pic:cNvPr id="6" name="Picture 2" descr="http://img1.mydrivers.com/img/20120829/012be2d8a5114469931217bd6adc0e62.jpg"/>
                    <pic:cNvPicPr>
                      <a:picLocks noChangeArrowheads="1"/>
                    </pic:cNvPicPr>
                  </pic:nvPicPr>
                  <pic:blipFill>
                    <a:blip r:embed="rId5" cstate="print"/>
                    <a:srcRect/>
                    <a:stretch>
                      <a:fillRect/>
                    </a:stretch>
                  </pic:blipFill>
                  <pic:spPr>
                    <a:xfrm>
                      <a:off x="0" y="0"/>
                      <a:ext cx="3613785" cy="1235075"/>
                    </a:xfrm>
                    <a:prstGeom prst="rect">
                      <a:avLst/>
                    </a:prstGeom>
                    <a:ln>
                      <a:noFill/>
                    </a:ln>
                    <a:effectLst>
                      <a:outerShdw blurRad="292100" dist="139700" dir="2700000" algn="tl" rotWithShape="0">
                        <a:srgbClr val="333333">
                          <a:alpha val="65000"/>
                        </a:srgbClr>
                      </a:outerShdw>
                    </a:effectLst>
                  </pic:spPr>
                </pic:pic>
              </a:graphicData>
            </a:graphic>
          </wp:anchor>
        </w:drawing>
      </w:r>
      <w:r>
        <w:drawing>
          <wp:anchor distT="0" distB="0" distL="114300" distR="114300" simplePos="0" relativeHeight="251662336" behindDoc="0" locked="0" layoutInCell="1" allowOverlap="1">
            <wp:simplePos x="0" y="0"/>
            <wp:positionH relativeFrom="column">
              <wp:posOffset>-1157605</wp:posOffset>
            </wp:positionH>
            <wp:positionV relativeFrom="paragraph">
              <wp:posOffset>-1129030</wp:posOffset>
            </wp:positionV>
            <wp:extent cx="4234815" cy="2667635"/>
            <wp:effectExtent l="128270" t="90170" r="342265" b="328295"/>
            <wp:wrapNone/>
            <wp:docPr id="10" name="Picture 4" descr="http://www.ce.cn/cysc/ztpd/2011/zhy/lydc/201108/26/W020110713423497261832.jpg"/>
            <wp:cNvGraphicFramePr/>
            <a:graphic xmlns:a="http://schemas.openxmlformats.org/drawingml/2006/main">
              <a:graphicData uri="http://schemas.openxmlformats.org/drawingml/2006/picture">
                <pic:pic xmlns:pic="http://schemas.openxmlformats.org/drawingml/2006/picture">
                  <pic:nvPicPr>
                    <pic:cNvPr id="10" name="Picture 4" descr="http://www.ce.cn/cysc/ztpd/2011/zhy/lydc/201108/26/W020110713423497261832.jpg"/>
                    <pic:cNvPicPr>
                      <a:picLocks noChangeArrowheads="1"/>
                    </pic:cNvPicPr>
                  </pic:nvPicPr>
                  <pic:blipFill>
                    <a:blip r:embed="rId6" cstate="print"/>
                    <a:srcRect/>
                    <a:stretch>
                      <a:fillRect/>
                    </a:stretch>
                  </pic:blipFill>
                  <pic:spPr>
                    <a:xfrm>
                      <a:off x="0" y="0"/>
                      <a:ext cx="4234815" cy="2667635"/>
                    </a:xfrm>
                    <a:prstGeom prst="rect">
                      <a:avLst/>
                    </a:prstGeom>
                    <a:ln>
                      <a:noFill/>
                    </a:ln>
                    <a:effectLst>
                      <a:outerShdw blurRad="292100" dist="139700" dir="2700000" algn="tl" rotWithShape="0">
                        <a:srgbClr val="333333">
                          <a:alpha val="65000"/>
                        </a:srgbClr>
                      </a:outerShdw>
                    </a:effectLst>
                  </pic:spPr>
                </pic:pic>
              </a:graphicData>
            </a:graphic>
          </wp:anchor>
        </w:drawing>
      </w:r>
    </w:p>
    <w:p>
      <w:r>
        <w:drawing>
          <wp:anchor distT="0" distB="0" distL="114300" distR="114300" simplePos="0" relativeHeight="251661312" behindDoc="0" locked="0" layoutInCell="1" allowOverlap="1">
            <wp:simplePos x="0" y="0"/>
            <wp:positionH relativeFrom="column">
              <wp:posOffset>3045460</wp:posOffset>
            </wp:positionH>
            <wp:positionV relativeFrom="paragraph">
              <wp:posOffset>104775</wp:posOffset>
            </wp:positionV>
            <wp:extent cx="3632200" cy="1225550"/>
            <wp:effectExtent l="128270" t="90170" r="335280" b="341630"/>
            <wp:wrapNone/>
            <wp:docPr id="11" name="Picture 6" descr="http://www.investgaolan.gov.cn/cydw/nyjd/201604/W020160405357201237737.jpg"/>
            <wp:cNvGraphicFramePr/>
            <a:graphic xmlns:a="http://schemas.openxmlformats.org/drawingml/2006/main">
              <a:graphicData uri="http://schemas.openxmlformats.org/drawingml/2006/picture">
                <pic:pic xmlns:pic="http://schemas.openxmlformats.org/drawingml/2006/picture">
                  <pic:nvPicPr>
                    <pic:cNvPr id="11" name="Picture 6" descr="http://www.investgaolan.gov.cn/cydw/nyjd/201604/W020160405357201237737.jpg"/>
                    <pic:cNvPicPr>
                      <a:picLocks noChangeArrowheads="1"/>
                    </pic:cNvPicPr>
                  </pic:nvPicPr>
                  <pic:blipFill>
                    <a:blip r:embed="rId7" cstate="print"/>
                    <a:srcRect/>
                    <a:stretch>
                      <a:fillRect/>
                    </a:stretch>
                  </pic:blipFill>
                  <pic:spPr>
                    <a:xfrm>
                      <a:off x="0" y="0"/>
                      <a:ext cx="3632200" cy="1225550"/>
                    </a:xfrm>
                    <a:prstGeom prst="rect">
                      <a:avLst/>
                    </a:prstGeom>
                    <a:ln>
                      <a:noFill/>
                    </a:ln>
                    <a:effectLst>
                      <a:outerShdw blurRad="292100" dist="139700" dir="2700000" algn="tl" rotWithShape="0">
                        <a:srgbClr val="333333">
                          <a:alpha val="65000"/>
                        </a:srgbClr>
                      </a:outerShdw>
                    </a:effectLst>
                  </pic:spPr>
                </pic:pic>
              </a:graphicData>
            </a:graphic>
          </wp:anchor>
        </w:drawing>
      </w:r>
    </w:p>
    <w:p/>
    <w:p/>
    <w:p/>
    <w:p/>
    <w:p/>
    <w:p/>
    <w:p/>
    <w:p/>
    <w:p>
      <w:pPr>
        <w:jc w:val="both"/>
        <w:rPr>
          <w:rFonts w:hint="eastAsia" w:ascii="黑体" w:hAnsi="黑体" w:eastAsia="黑体" w:cs="黑体"/>
          <w:sz w:val="52"/>
          <w:szCs w:val="52"/>
          <w:lang w:val="en-US" w:eastAsia="zh-CN"/>
        </w:rPr>
      </w:pPr>
    </w:p>
    <w:p>
      <w:pPr>
        <w:jc w:val="both"/>
        <w:rPr>
          <w:rFonts w:hint="eastAsia" w:ascii="黑体" w:hAnsi="黑体" w:eastAsia="黑体" w:cs="黑体"/>
          <w:sz w:val="52"/>
          <w:szCs w:val="52"/>
          <w:lang w:val="en-US" w:eastAsia="zh-CN"/>
        </w:rPr>
      </w:pPr>
      <w:r>
        <w:drawing>
          <wp:anchor distT="0" distB="0" distL="114300" distR="114300" simplePos="0" relativeHeight="251659264" behindDoc="0" locked="0" layoutInCell="1" allowOverlap="1">
            <wp:simplePos x="0" y="0"/>
            <wp:positionH relativeFrom="column">
              <wp:posOffset>-281305</wp:posOffset>
            </wp:positionH>
            <wp:positionV relativeFrom="paragraph">
              <wp:posOffset>530225</wp:posOffset>
            </wp:positionV>
            <wp:extent cx="974090" cy="881380"/>
            <wp:effectExtent l="0" t="0" r="16510" b="13970"/>
            <wp:wrapNone/>
            <wp:docPr id="7" name="图片 2" descr="公司标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公司标志.jpg"/>
                    <pic:cNvPicPr>
                      <a:picLocks noChangeAspect="1"/>
                    </pic:cNvPicPr>
                  </pic:nvPicPr>
                  <pic:blipFill>
                    <a:blip r:embed="rId8"/>
                    <a:stretch>
                      <a:fillRect/>
                    </a:stretch>
                  </pic:blipFill>
                  <pic:spPr>
                    <a:xfrm>
                      <a:off x="0" y="0"/>
                      <a:ext cx="974090" cy="881380"/>
                    </a:xfrm>
                    <a:prstGeom prst="rect">
                      <a:avLst/>
                    </a:prstGeom>
                    <a:noFill/>
                    <a:ln>
                      <a:noFill/>
                    </a:ln>
                  </pic:spPr>
                </pic:pic>
              </a:graphicData>
            </a:graphic>
          </wp:anchor>
        </w:drawing>
      </w:r>
    </w:p>
    <w:p>
      <w:pPr>
        <w:jc w:val="center"/>
        <w:rPr>
          <w:rFonts w:hint="eastAsia" w:ascii="黑体" w:hAnsi="黑体" w:eastAsia="黑体" w:cs="黑体"/>
          <w:sz w:val="72"/>
          <w:szCs w:val="72"/>
        </w:rPr>
      </w:pPr>
      <w:r>
        <w:rPr>
          <w:rFonts w:hint="eastAsia" w:ascii="黑体" w:hAnsi="黑体" w:eastAsia="黑体" w:cs="黑体"/>
          <w:sz w:val="72"/>
          <w:szCs w:val="72"/>
          <w:lang w:val="en-US" w:eastAsia="zh-CN"/>
        </w:rPr>
        <w:t xml:space="preserve">   海油发展</w:t>
      </w:r>
      <w:r>
        <w:rPr>
          <w:rFonts w:hint="eastAsia" w:ascii="黑体" w:hAnsi="黑体" w:eastAsia="黑体" w:cs="黑体"/>
          <w:sz w:val="72"/>
          <w:szCs w:val="72"/>
        </w:rPr>
        <w:t>供应商准入</w:t>
      </w:r>
    </w:p>
    <w:p>
      <w:pPr>
        <w:jc w:val="center"/>
        <w:rPr>
          <w:rFonts w:hint="eastAsia" w:ascii="黑体" w:hAnsi="黑体" w:eastAsia="黑体" w:cs="黑体"/>
          <w:sz w:val="72"/>
          <w:szCs w:val="72"/>
          <w:lang w:eastAsia="zh-CN"/>
        </w:rPr>
      </w:pPr>
      <w:r>
        <w:rPr>
          <w:rFonts w:hint="eastAsia" w:ascii="黑体" w:hAnsi="黑体" w:eastAsia="黑体" w:cs="黑体"/>
          <w:sz w:val="72"/>
          <w:szCs w:val="72"/>
          <w:lang w:val="en-US" w:eastAsia="zh-CN"/>
        </w:rPr>
        <w:t xml:space="preserve">  要求及</w:t>
      </w:r>
      <w:r>
        <w:rPr>
          <w:rFonts w:hint="eastAsia" w:ascii="黑体" w:hAnsi="黑体" w:eastAsia="黑体" w:cs="黑体"/>
          <w:sz w:val="72"/>
          <w:szCs w:val="72"/>
        </w:rPr>
        <w:t>操作</w:t>
      </w:r>
      <w:r>
        <w:rPr>
          <w:rFonts w:hint="eastAsia" w:ascii="黑体" w:hAnsi="黑体" w:eastAsia="黑体" w:cs="黑体"/>
          <w:sz w:val="72"/>
          <w:szCs w:val="72"/>
          <w:lang w:val="en-US" w:eastAsia="zh-CN"/>
        </w:rPr>
        <w:t>说明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海油发展采办共享中心</w:t>
      </w: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2023年11月</w:t>
      </w:r>
    </w:p>
    <w:p>
      <w:pPr>
        <w:jc w:val="center"/>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619" w:leftChars="-295" w:firstLine="0" w:firstLineChars="0"/>
        <w:jc w:val="left"/>
        <w:textAlignment w:val="auto"/>
        <w:rPr>
          <w:rFonts w:hint="eastAsia" w:ascii="仿宋" w:hAnsi="仿宋" w:eastAsia="仿宋" w:cs="仿宋"/>
          <w:b/>
          <w:bCs/>
          <w:sz w:val="52"/>
          <w:szCs w:val="52"/>
          <w:lang w:val="en-US" w:eastAsia="zh-CN"/>
        </w:rPr>
      </w:pPr>
    </w:p>
    <w:sdt>
      <w:sdtPr>
        <w:rPr>
          <w:rFonts w:ascii="宋体" w:hAnsi="宋体" w:eastAsia="宋体" w:cstheme="minorBidi"/>
          <w:b/>
          <w:bCs/>
          <w:kern w:val="2"/>
          <w:sz w:val="44"/>
          <w:szCs w:val="52"/>
          <w:lang w:val="en-US" w:eastAsia="zh-CN" w:bidi="ar-SA"/>
        </w:rPr>
        <w:id w:val="147465869"/>
        <w15:color w:val="DBDBDB"/>
        <w:docPartObj>
          <w:docPartGallery w:val="Table of Contents"/>
          <w:docPartUnique/>
        </w:docPartObj>
      </w:sdtPr>
      <w:sdtEndPr>
        <w:rPr>
          <w:rFonts w:ascii="宋体" w:hAnsi="宋体" w:eastAsia="宋体" w:cstheme="minorBidi"/>
          <w:b/>
          <w:bCs/>
          <w:kern w:val="2"/>
          <w:sz w:val="44"/>
          <w:szCs w:val="52"/>
          <w:lang w:val="en-US" w:eastAsia="zh-CN" w:bidi="ar-SA"/>
        </w:rPr>
      </w:sdtEndPr>
      <w:sdtContent>
        <w:p>
          <w:pPr>
            <w:spacing w:before="0" w:beforeLines="0" w:after="0" w:afterLines="0" w:line="240" w:lineRule="auto"/>
            <w:ind w:left="0" w:leftChars="0" w:right="0" w:rightChars="0" w:firstLine="0" w:firstLineChars="0"/>
            <w:jc w:val="center"/>
            <w:rPr>
              <w:b/>
              <w:bCs/>
              <w:sz w:val="44"/>
              <w:szCs w:val="52"/>
            </w:rPr>
          </w:pPr>
          <w:r>
            <w:rPr>
              <w:rFonts w:ascii="宋体" w:hAnsi="宋体" w:eastAsia="宋体"/>
              <w:b/>
              <w:bCs/>
              <w:sz w:val="44"/>
              <w:szCs w:val="52"/>
            </w:rPr>
            <w:t>目录</w:t>
          </w:r>
        </w:p>
        <w:p>
          <w:pPr>
            <w:pStyle w:val="13"/>
            <w:tabs>
              <w:tab w:val="right" w:leader="dot" w:pos="8306"/>
            </w:tabs>
            <w:rPr>
              <w:sz w:val="36"/>
              <w:szCs w:val="36"/>
            </w:rPr>
          </w:pPr>
          <w:r>
            <w:rPr>
              <w:sz w:val="36"/>
              <w:szCs w:val="36"/>
            </w:rPr>
            <w:fldChar w:fldCharType="begin"/>
          </w:r>
          <w:r>
            <w:rPr>
              <w:sz w:val="36"/>
              <w:szCs w:val="36"/>
            </w:rPr>
            <w:instrText xml:space="preserve">TOC \o "1-1" \h \u </w:instrText>
          </w:r>
          <w:r>
            <w:rPr>
              <w:sz w:val="36"/>
              <w:szCs w:val="36"/>
            </w:rPr>
            <w:fldChar w:fldCharType="separate"/>
          </w:r>
          <w:r>
            <w:rPr>
              <w:sz w:val="36"/>
              <w:szCs w:val="36"/>
            </w:rPr>
            <w:fldChar w:fldCharType="begin"/>
          </w:r>
          <w:r>
            <w:rPr>
              <w:sz w:val="36"/>
              <w:szCs w:val="36"/>
            </w:rPr>
            <w:instrText xml:space="preserve"> HYPERLINK \l _Toc18740 </w:instrText>
          </w:r>
          <w:r>
            <w:rPr>
              <w:sz w:val="36"/>
              <w:szCs w:val="36"/>
            </w:rPr>
            <w:fldChar w:fldCharType="separate"/>
          </w:r>
          <w:r>
            <w:rPr>
              <w:rFonts w:hint="eastAsia" w:ascii="仿宋" w:hAnsi="仿宋" w:eastAsia="仿宋" w:cs="仿宋"/>
              <w:bCs/>
              <w:sz w:val="36"/>
              <w:szCs w:val="52"/>
              <w:lang w:val="en-US" w:eastAsia="zh-CN"/>
            </w:rPr>
            <w:t>一、供应商准入资质审核标准</w:t>
          </w:r>
          <w:r>
            <w:rPr>
              <w:sz w:val="36"/>
              <w:szCs w:val="36"/>
            </w:rPr>
            <w:tab/>
          </w:r>
          <w:r>
            <w:rPr>
              <w:sz w:val="36"/>
              <w:szCs w:val="36"/>
            </w:rPr>
            <w:fldChar w:fldCharType="begin"/>
          </w:r>
          <w:r>
            <w:rPr>
              <w:sz w:val="36"/>
              <w:szCs w:val="36"/>
            </w:rPr>
            <w:instrText xml:space="preserve"> PAGEREF _Toc18740 \h </w:instrText>
          </w:r>
          <w:r>
            <w:rPr>
              <w:sz w:val="36"/>
              <w:szCs w:val="36"/>
            </w:rPr>
            <w:fldChar w:fldCharType="separate"/>
          </w:r>
          <w:r>
            <w:rPr>
              <w:sz w:val="36"/>
              <w:szCs w:val="36"/>
            </w:rPr>
            <w:t>3</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_Toc3150 </w:instrText>
          </w:r>
          <w:r>
            <w:rPr>
              <w:sz w:val="36"/>
              <w:szCs w:val="36"/>
            </w:rPr>
            <w:fldChar w:fldCharType="separate"/>
          </w:r>
          <w:r>
            <w:rPr>
              <w:rFonts w:hint="eastAsia" w:ascii="仿宋" w:hAnsi="仿宋" w:eastAsia="仿宋" w:cs="仿宋"/>
              <w:bCs/>
              <w:sz w:val="36"/>
              <w:szCs w:val="52"/>
              <w:lang w:val="en-US" w:eastAsia="zh-CN"/>
            </w:rPr>
            <w:t>二、供应商准入资料上传要求</w:t>
          </w:r>
          <w:r>
            <w:rPr>
              <w:sz w:val="36"/>
              <w:szCs w:val="36"/>
            </w:rPr>
            <w:tab/>
          </w:r>
          <w:r>
            <w:rPr>
              <w:sz w:val="36"/>
              <w:szCs w:val="36"/>
            </w:rPr>
            <w:fldChar w:fldCharType="begin"/>
          </w:r>
          <w:r>
            <w:rPr>
              <w:sz w:val="36"/>
              <w:szCs w:val="36"/>
            </w:rPr>
            <w:instrText xml:space="preserve"> PAGEREF _Toc3150 \h </w:instrText>
          </w:r>
          <w:r>
            <w:rPr>
              <w:sz w:val="36"/>
              <w:szCs w:val="36"/>
            </w:rPr>
            <w:fldChar w:fldCharType="separate"/>
          </w:r>
          <w:r>
            <w:rPr>
              <w:sz w:val="36"/>
              <w:szCs w:val="36"/>
            </w:rPr>
            <w:t>6</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_Toc31810 </w:instrText>
          </w:r>
          <w:r>
            <w:rPr>
              <w:sz w:val="36"/>
              <w:szCs w:val="36"/>
            </w:rPr>
            <w:fldChar w:fldCharType="separate"/>
          </w:r>
          <w:r>
            <w:rPr>
              <w:rFonts w:hint="eastAsia" w:ascii="仿宋" w:hAnsi="仿宋" w:eastAsia="仿宋" w:cs="仿宋"/>
              <w:bCs/>
              <w:sz w:val="36"/>
              <w:szCs w:val="48"/>
              <w:lang w:val="en-US" w:eastAsia="zh-CN"/>
            </w:rPr>
            <w:t>三、 附件1</w:t>
          </w:r>
          <w:r>
            <w:rPr>
              <w:sz w:val="36"/>
              <w:szCs w:val="36"/>
            </w:rPr>
            <w:tab/>
          </w:r>
          <w:r>
            <w:rPr>
              <w:sz w:val="36"/>
              <w:szCs w:val="36"/>
            </w:rPr>
            <w:fldChar w:fldCharType="begin"/>
          </w:r>
          <w:r>
            <w:rPr>
              <w:sz w:val="36"/>
              <w:szCs w:val="36"/>
            </w:rPr>
            <w:instrText xml:space="preserve"> PAGEREF _Toc31810 \h </w:instrText>
          </w:r>
          <w:r>
            <w:rPr>
              <w:sz w:val="36"/>
              <w:szCs w:val="36"/>
            </w:rPr>
            <w:fldChar w:fldCharType="separate"/>
          </w:r>
          <w:r>
            <w:rPr>
              <w:sz w:val="36"/>
              <w:szCs w:val="36"/>
            </w:rPr>
            <w:t>11</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_Toc851 </w:instrText>
          </w:r>
          <w:r>
            <w:rPr>
              <w:sz w:val="36"/>
              <w:szCs w:val="36"/>
            </w:rPr>
            <w:fldChar w:fldCharType="separate"/>
          </w:r>
          <w:r>
            <w:rPr>
              <w:rFonts w:hint="eastAsia" w:ascii="仿宋" w:hAnsi="仿宋" w:eastAsia="仿宋" w:cs="仿宋"/>
              <w:bCs/>
              <w:sz w:val="36"/>
              <w:szCs w:val="48"/>
              <w:lang w:val="en-US" w:eastAsia="zh-CN"/>
            </w:rPr>
            <w:t>四、 附件2</w:t>
          </w:r>
          <w:r>
            <w:rPr>
              <w:sz w:val="36"/>
              <w:szCs w:val="36"/>
            </w:rPr>
            <w:tab/>
          </w:r>
          <w:r>
            <w:rPr>
              <w:sz w:val="36"/>
              <w:szCs w:val="36"/>
            </w:rPr>
            <w:fldChar w:fldCharType="begin"/>
          </w:r>
          <w:r>
            <w:rPr>
              <w:sz w:val="36"/>
              <w:szCs w:val="36"/>
            </w:rPr>
            <w:instrText xml:space="preserve"> PAGEREF _Toc851 \h </w:instrText>
          </w:r>
          <w:r>
            <w:rPr>
              <w:sz w:val="36"/>
              <w:szCs w:val="36"/>
            </w:rPr>
            <w:fldChar w:fldCharType="separate"/>
          </w:r>
          <w:r>
            <w:rPr>
              <w:sz w:val="36"/>
              <w:szCs w:val="36"/>
            </w:rPr>
            <w:t>12</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_Toc8520 </w:instrText>
          </w:r>
          <w:r>
            <w:rPr>
              <w:sz w:val="36"/>
              <w:szCs w:val="36"/>
            </w:rPr>
            <w:fldChar w:fldCharType="separate"/>
          </w:r>
          <w:r>
            <w:rPr>
              <w:rFonts w:hint="eastAsia" w:ascii="仿宋" w:hAnsi="仿宋" w:eastAsia="仿宋" w:cs="仿宋"/>
              <w:bCs/>
              <w:sz w:val="36"/>
              <w:szCs w:val="48"/>
              <w:lang w:val="en-US" w:eastAsia="zh-CN"/>
            </w:rPr>
            <w:t>五、 附件3</w:t>
          </w:r>
          <w:r>
            <w:rPr>
              <w:sz w:val="36"/>
              <w:szCs w:val="36"/>
            </w:rPr>
            <w:tab/>
          </w:r>
          <w:r>
            <w:rPr>
              <w:sz w:val="36"/>
              <w:szCs w:val="36"/>
            </w:rPr>
            <w:fldChar w:fldCharType="begin"/>
          </w:r>
          <w:r>
            <w:rPr>
              <w:sz w:val="36"/>
              <w:szCs w:val="36"/>
            </w:rPr>
            <w:instrText xml:space="preserve"> PAGEREF _Toc8520 \h </w:instrText>
          </w:r>
          <w:r>
            <w:rPr>
              <w:sz w:val="36"/>
              <w:szCs w:val="36"/>
            </w:rPr>
            <w:fldChar w:fldCharType="separate"/>
          </w:r>
          <w:r>
            <w:rPr>
              <w:sz w:val="36"/>
              <w:szCs w:val="36"/>
            </w:rPr>
            <w:t>13</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_Toc22267 </w:instrText>
          </w:r>
          <w:r>
            <w:rPr>
              <w:sz w:val="36"/>
              <w:szCs w:val="36"/>
            </w:rPr>
            <w:fldChar w:fldCharType="separate"/>
          </w:r>
          <w:r>
            <w:rPr>
              <w:rFonts w:hint="eastAsia" w:ascii="仿宋" w:hAnsi="仿宋" w:eastAsia="仿宋" w:cs="仿宋"/>
              <w:bCs/>
              <w:sz w:val="36"/>
              <w:szCs w:val="48"/>
              <w:lang w:val="en-US" w:eastAsia="zh-CN"/>
            </w:rPr>
            <w:t>六、 附件4</w:t>
          </w:r>
          <w:r>
            <w:rPr>
              <w:sz w:val="36"/>
              <w:szCs w:val="36"/>
            </w:rPr>
            <w:tab/>
          </w:r>
          <w:r>
            <w:rPr>
              <w:sz w:val="36"/>
              <w:szCs w:val="36"/>
            </w:rPr>
            <w:fldChar w:fldCharType="begin"/>
          </w:r>
          <w:r>
            <w:rPr>
              <w:sz w:val="36"/>
              <w:szCs w:val="36"/>
            </w:rPr>
            <w:instrText xml:space="preserve"> PAGEREF _Toc22267 \h </w:instrText>
          </w:r>
          <w:r>
            <w:rPr>
              <w:sz w:val="36"/>
              <w:szCs w:val="36"/>
            </w:rPr>
            <w:fldChar w:fldCharType="separate"/>
          </w:r>
          <w:r>
            <w:rPr>
              <w:sz w:val="36"/>
              <w:szCs w:val="36"/>
            </w:rPr>
            <w:t>14</w:t>
          </w:r>
          <w:r>
            <w:rPr>
              <w:sz w:val="36"/>
              <w:szCs w:val="36"/>
            </w:rPr>
            <w:fldChar w:fldCharType="end"/>
          </w:r>
          <w:r>
            <w:rPr>
              <w:sz w:val="36"/>
              <w:szCs w:val="36"/>
            </w:rPr>
            <w:fldChar w:fldCharType="end"/>
          </w:r>
        </w:p>
        <w:p>
          <w:pPr>
            <w:pStyle w:val="13"/>
            <w:tabs>
              <w:tab w:val="right" w:leader="dot" w:pos="8306"/>
            </w:tabs>
            <w:rPr>
              <w:sz w:val="36"/>
              <w:szCs w:val="36"/>
            </w:rPr>
          </w:pPr>
          <w:r>
            <w:rPr>
              <w:sz w:val="36"/>
              <w:szCs w:val="36"/>
            </w:rPr>
            <w:fldChar w:fldCharType="begin"/>
          </w:r>
          <w:r>
            <w:rPr>
              <w:sz w:val="36"/>
              <w:szCs w:val="36"/>
            </w:rPr>
            <w:instrText xml:space="preserve"> HYPERLINK \l _Toc16448 </w:instrText>
          </w:r>
          <w:r>
            <w:rPr>
              <w:sz w:val="36"/>
              <w:szCs w:val="36"/>
            </w:rPr>
            <w:fldChar w:fldCharType="separate"/>
          </w:r>
          <w:r>
            <w:rPr>
              <w:rFonts w:hint="eastAsia" w:ascii="仿宋" w:hAnsi="仿宋" w:eastAsia="仿宋" w:cs="仿宋"/>
              <w:bCs/>
              <w:sz w:val="36"/>
              <w:szCs w:val="48"/>
              <w:lang w:val="en-US" w:eastAsia="zh-CN"/>
            </w:rPr>
            <w:t>七、 附件5</w:t>
          </w:r>
          <w:r>
            <w:rPr>
              <w:sz w:val="36"/>
              <w:szCs w:val="36"/>
            </w:rPr>
            <w:tab/>
          </w:r>
          <w:r>
            <w:rPr>
              <w:sz w:val="36"/>
              <w:szCs w:val="36"/>
            </w:rPr>
            <w:fldChar w:fldCharType="begin"/>
          </w:r>
          <w:r>
            <w:rPr>
              <w:sz w:val="36"/>
              <w:szCs w:val="36"/>
            </w:rPr>
            <w:instrText xml:space="preserve"> PAGEREF _Toc16448 \h </w:instrText>
          </w:r>
          <w:r>
            <w:rPr>
              <w:sz w:val="36"/>
              <w:szCs w:val="36"/>
            </w:rPr>
            <w:fldChar w:fldCharType="separate"/>
          </w:r>
          <w:r>
            <w:rPr>
              <w:sz w:val="36"/>
              <w:szCs w:val="36"/>
            </w:rPr>
            <w:t>15</w:t>
          </w:r>
          <w:r>
            <w:rPr>
              <w:sz w:val="36"/>
              <w:szCs w:val="36"/>
            </w:rPr>
            <w:fldChar w:fldCharType="end"/>
          </w:r>
          <w:r>
            <w:rPr>
              <w:sz w:val="36"/>
              <w:szCs w:val="36"/>
            </w:rPr>
            <w:fldChar w:fldCharType="end"/>
          </w:r>
        </w:p>
        <w:p>
          <w:r>
            <w:rPr>
              <w:sz w:val="36"/>
              <w:szCs w:val="36"/>
            </w:rPr>
            <w:fldChar w:fldCharType="end"/>
          </w:r>
        </w:p>
      </w:sdtContent>
    </w:sdt>
    <w:p/>
    <w:p/>
    <w:p/>
    <w:p/>
    <w:p/>
    <w:p/>
    <w:p/>
    <w:p/>
    <w:p/>
    <w:p/>
    <w:p/>
    <w:p/>
    <w:p/>
    <w:p/>
    <w:p/>
    <w:p/>
    <w:p/>
    <w:p/>
    <w:p/>
    <w:p/>
    <w:p/>
    <w:p/>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619" w:leftChars="-295" w:firstLine="0" w:firstLineChars="0"/>
        <w:jc w:val="left"/>
        <w:textAlignment w:val="auto"/>
        <w:outlineLvl w:val="0"/>
        <w:rPr>
          <w:rFonts w:hint="eastAsia" w:ascii="黑体" w:hAnsi="黑体" w:eastAsia="黑体" w:cs="黑体"/>
          <w:sz w:val="32"/>
          <w:szCs w:val="32"/>
          <w:lang w:val="en-US" w:eastAsia="zh-CN"/>
        </w:rPr>
      </w:pPr>
      <w:bookmarkStart w:id="0" w:name="_Toc18740"/>
      <w:r>
        <w:rPr>
          <w:rFonts w:hint="eastAsia" w:ascii="仿宋" w:hAnsi="仿宋" w:eastAsia="仿宋" w:cs="仿宋"/>
          <w:b/>
          <w:bCs/>
          <w:sz w:val="30"/>
          <w:szCs w:val="30"/>
          <w:lang w:val="en-US" w:eastAsia="zh-CN"/>
        </w:rPr>
        <w:t>一、供应商准入资质审核标准</w:t>
      </w:r>
      <w:bookmarkEnd w:id="0"/>
    </w:p>
    <w:tbl>
      <w:tblPr>
        <w:tblStyle w:val="8"/>
        <w:tblpPr w:leftFromText="180" w:rightFromText="180" w:vertAnchor="text" w:horzAnchor="page" w:tblpX="506" w:tblpY="313"/>
        <w:tblOverlap w:val="never"/>
        <w:tblW w:w="110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98"/>
        <w:gridCol w:w="932"/>
        <w:gridCol w:w="2577"/>
        <w:gridCol w:w="1282"/>
        <w:gridCol w:w="772"/>
        <w:gridCol w:w="2213"/>
        <w:gridCol w:w="1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1398"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bookmarkStart w:id="1" w:name="_Ref395"/>
            <w:r>
              <w:rPr>
                <w:rFonts w:hint="eastAsia" w:ascii="仿宋" w:hAnsi="仿宋" w:eastAsia="仿宋" w:cs="仿宋"/>
                <w:b/>
                <w:bCs/>
                <w:i w:val="0"/>
                <w:iCs w:val="0"/>
                <w:color w:val="000000"/>
                <w:kern w:val="0"/>
                <w:sz w:val="21"/>
                <w:szCs w:val="21"/>
                <w:u w:val="none"/>
                <w:lang w:val="en-US" w:eastAsia="zh-CN" w:bidi="ar"/>
              </w:rPr>
              <w:t>资质名称</w:t>
            </w:r>
          </w:p>
        </w:tc>
        <w:tc>
          <w:tcPr>
            <w:tcW w:w="93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文件说明</w:t>
            </w:r>
          </w:p>
        </w:tc>
        <w:tc>
          <w:tcPr>
            <w:tcW w:w="2577"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标准要求</w:t>
            </w:r>
          </w:p>
        </w:tc>
        <w:tc>
          <w:tcPr>
            <w:tcW w:w="128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系统上传位置</w:t>
            </w:r>
          </w:p>
        </w:tc>
        <w:tc>
          <w:tcPr>
            <w:tcW w:w="77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标准模板</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default"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样式，点击图片可放大查看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8"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营业执照/法定注册文件</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营业执照（三证合一）、事业单位法人登记证选其一，必填，原件扫描，复印件必须加盖公司红章否则无效</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档案管理→关键信息→关键附件信息→营业执照/法定注册文件</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02360" cy="1550670"/>
                  <wp:effectExtent l="0" t="0" r="2540" b="11430"/>
                  <wp:docPr id="9" name="图片 9" descr="e3468e2c79974df2979bb09f13b4ff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3468e2c79974df2979bb09f13b4ff21"/>
                          <pic:cNvPicPr>
                            <a:picLocks noChangeAspect="1"/>
                          </pic:cNvPicPr>
                        </pic:nvPicPr>
                        <pic:blipFill>
                          <a:blip r:embed="rId9"/>
                          <a:stretch>
                            <a:fillRect/>
                          </a:stretch>
                        </pic:blipFill>
                        <pic:spPr>
                          <a:xfrm>
                            <a:off x="0" y="0"/>
                            <a:ext cx="1102360" cy="15506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4" w:hRule="atLeast"/>
        </w:trPr>
        <w:tc>
          <w:tcPr>
            <w:tcW w:w="13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法人授权委托书</w:t>
            </w:r>
          </w:p>
        </w:tc>
        <w:tc>
          <w:tcPr>
            <w:tcW w:w="93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注册人与法人授权委托书人必须一致，与供应商用户名一致，填写标准格式然后加红章，须在有效期内</w:t>
            </w:r>
          </w:p>
        </w:tc>
        <w:tc>
          <w:tcPr>
            <w:tcW w:w="128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档案管理→关键信息→关键附件信息→法人授权委托证明</w:t>
            </w:r>
          </w:p>
        </w:tc>
        <w:tc>
          <w:tcPr>
            <w:tcW w:w="7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详见附件1</w:t>
            </w:r>
            <w:r>
              <w:rPr>
                <w:rFonts w:hint="eastAsia" w:ascii="仿宋" w:hAnsi="仿宋" w:eastAsia="仿宋" w:cs="仿宋"/>
                <w:i w:val="0"/>
                <w:iCs w:val="0"/>
                <w:color w:val="000000"/>
                <w:kern w:val="2"/>
                <w:sz w:val="21"/>
                <w:szCs w:val="21"/>
                <w:u w:val="none"/>
                <w:lang w:val="en-US" w:eastAsia="zh-CN" w:bidi="ar-SA"/>
              </w:rPr>
              <w:fldChar w:fldCharType="begin"/>
            </w:r>
            <w:r>
              <w:rPr>
                <w:rFonts w:hint="eastAsia" w:ascii="仿宋" w:hAnsi="仿宋" w:eastAsia="仿宋" w:cs="仿宋"/>
                <w:i w:val="0"/>
                <w:iCs w:val="0"/>
                <w:color w:val="000000"/>
                <w:kern w:val="2"/>
                <w:sz w:val="21"/>
                <w:szCs w:val="21"/>
                <w:u w:val="none"/>
                <w:lang w:val="en-US" w:eastAsia="zh-CN" w:bidi="ar-SA"/>
              </w:rPr>
              <w:instrText xml:space="preserve"> XE "</w:instrText>
            </w:r>
            <w:r>
              <w:instrText xml:space="preserve">附件1：法人授权委托书</w:instrText>
            </w:r>
            <w:r>
              <w:rPr>
                <w:rFonts w:hint="eastAsia" w:ascii="仿宋" w:hAnsi="仿宋" w:eastAsia="仿宋" w:cs="仿宋"/>
                <w:i w:val="0"/>
                <w:iCs w:val="0"/>
                <w:color w:val="000000"/>
                <w:kern w:val="2"/>
                <w:sz w:val="21"/>
                <w:szCs w:val="21"/>
                <w:u w:val="none"/>
                <w:lang w:val="en-US" w:eastAsia="zh-CN" w:bidi="ar-SA"/>
              </w:rPr>
              <w:instrText xml:space="preserve">" \t "附件1" </w:instrText>
            </w:r>
            <w:r>
              <w:rPr>
                <w:rFonts w:hint="eastAsia" w:ascii="仿宋" w:hAnsi="仿宋" w:eastAsia="仿宋" w:cs="仿宋"/>
                <w:i w:val="0"/>
                <w:iCs w:val="0"/>
                <w:color w:val="000000"/>
                <w:kern w:val="2"/>
                <w:sz w:val="21"/>
                <w:szCs w:val="21"/>
                <w:u w:val="none"/>
                <w:lang w:val="en-US" w:eastAsia="zh-CN" w:bidi="ar-SA"/>
              </w:rPr>
              <w:fldChar w:fldCharType="end"/>
            </w:r>
            <w:r>
              <w:rPr>
                <w:rFonts w:hint="eastAsia" w:ascii="仿宋" w:hAnsi="仿宋" w:eastAsia="仿宋" w:cs="仿宋"/>
                <w:i w:val="0"/>
                <w:iCs w:val="0"/>
                <w:color w:val="000000"/>
                <w:kern w:val="2"/>
                <w:sz w:val="21"/>
                <w:szCs w:val="21"/>
                <w:u w:val="none"/>
                <w:lang w:val="en-US" w:eastAsia="zh-CN" w:bidi="ar-SA"/>
              </w:rPr>
              <w:fldChar w:fldCharType="begin"/>
            </w:r>
            <w:r>
              <w:rPr>
                <w:rFonts w:hint="eastAsia" w:ascii="仿宋" w:hAnsi="仿宋" w:eastAsia="仿宋" w:cs="仿宋"/>
                <w:i w:val="0"/>
                <w:iCs w:val="0"/>
                <w:color w:val="000000"/>
                <w:kern w:val="2"/>
                <w:sz w:val="21"/>
                <w:szCs w:val="21"/>
                <w:u w:val="none"/>
                <w:lang w:val="en-US" w:eastAsia="zh-CN" w:bidi="ar-SA"/>
              </w:rPr>
              <w:instrText xml:space="preserve"> XE "</w:instrText>
            </w:r>
            <w:r>
              <w:instrText xml:space="preserve">附件1：法人授权委托书</w:instrText>
            </w:r>
            <w:r>
              <w:rPr>
                <w:rFonts w:hint="eastAsia" w:ascii="仿宋" w:hAnsi="仿宋" w:eastAsia="仿宋" w:cs="仿宋"/>
                <w:i w:val="0"/>
                <w:iCs w:val="0"/>
                <w:color w:val="000000"/>
                <w:kern w:val="2"/>
                <w:sz w:val="21"/>
                <w:szCs w:val="21"/>
                <w:u w:val="none"/>
                <w:lang w:val="en-US" w:eastAsia="zh-CN" w:bidi="ar-SA"/>
              </w:rPr>
              <w:instrText xml:space="preserve">" \t "附件1" </w:instrText>
            </w:r>
            <w:r>
              <w:rPr>
                <w:rFonts w:hint="eastAsia" w:ascii="仿宋" w:hAnsi="仿宋" w:eastAsia="仿宋" w:cs="仿宋"/>
                <w:i w:val="0"/>
                <w:iCs w:val="0"/>
                <w:color w:val="000000"/>
                <w:kern w:val="2"/>
                <w:sz w:val="21"/>
                <w:szCs w:val="21"/>
                <w:u w:val="none"/>
                <w:lang w:val="en-US" w:eastAsia="zh-CN" w:bidi="ar-SA"/>
              </w:rPr>
              <w:fldChar w:fldCharType="end"/>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090295" cy="1507490"/>
                  <wp:effectExtent l="0" t="0" r="14605" b="16510"/>
                  <wp:docPr id="12" name="图片 12" descr="68f25683d89443958b52ca097b4075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68f25683d89443958b52ca097b40751d"/>
                          <pic:cNvPicPr>
                            <a:picLocks noChangeAspect="1"/>
                          </pic:cNvPicPr>
                        </pic:nvPicPr>
                        <pic:blipFill>
                          <a:blip r:embed="rId10"/>
                          <a:srcRect l="9851" t="2928" r="7491" b="3126"/>
                          <a:stretch>
                            <a:fillRect/>
                          </a:stretch>
                        </pic:blipFill>
                        <pic:spPr>
                          <a:xfrm>
                            <a:off x="0" y="0"/>
                            <a:ext cx="1090295" cy="150749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8" w:hRule="atLeast"/>
        </w:trPr>
        <w:tc>
          <w:tcPr>
            <w:tcW w:w="1398"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股东构成及出资情况证明</w:t>
            </w:r>
          </w:p>
        </w:tc>
        <w:tc>
          <w:tcPr>
            <w:tcW w:w="9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有效的最新的完整的会计事务所出具的验资报告，如供应商提供验资报告有困难，则需提供“公司章程”或“股东构成及出资情况证明”等用以说明企业股东出资比例情况，须加盖公章。要加盖公司公章，彩色扫描上传。</w:t>
            </w:r>
          </w:p>
        </w:tc>
        <w:tc>
          <w:tcPr>
            <w:tcW w:w="128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档案管理→基本信息→企业授权形式→股东构成及出资情况证明</w:t>
            </w:r>
          </w:p>
        </w:tc>
        <w:tc>
          <w:tcPr>
            <w:tcW w:w="772"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221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77925" cy="1372870"/>
                  <wp:effectExtent l="0" t="0" r="3175" b="17780"/>
                  <wp:docPr id="13" name="图片 13" descr="672424f2756345378e87a6fcecb4a0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72424f2756345378e87a6fcecb4a0e9"/>
                          <pic:cNvPicPr>
                            <a:picLocks noChangeAspect="1"/>
                          </pic:cNvPicPr>
                        </pic:nvPicPr>
                        <pic:blipFill>
                          <a:blip r:embed="rId11"/>
                          <a:stretch>
                            <a:fillRect/>
                          </a:stretch>
                        </pic:blipFill>
                        <pic:spPr>
                          <a:xfrm>
                            <a:off x="0" y="0"/>
                            <a:ext cx="1177925" cy="1372870"/>
                          </a:xfrm>
                          <a:prstGeom prst="rect">
                            <a:avLst/>
                          </a:prstGeom>
                        </pic:spPr>
                      </pic:pic>
                    </a:graphicData>
                  </a:graphic>
                </wp:inline>
              </w:drawing>
            </w:r>
            <w:r>
              <w:drawing>
                <wp:inline distT="0" distB="0" distL="114300" distR="114300">
                  <wp:extent cx="1185545" cy="1317625"/>
                  <wp:effectExtent l="0" t="0" r="14605" b="158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2"/>
                          <a:stretch>
                            <a:fillRect/>
                          </a:stretch>
                        </pic:blipFill>
                        <pic:spPr>
                          <a:xfrm>
                            <a:off x="0" y="0"/>
                            <a:ext cx="1185545" cy="1317625"/>
                          </a:xfrm>
                          <a:prstGeom prst="rect">
                            <a:avLst/>
                          </a:prstGeom>
                          <a:noFill/>
                          <a:ln>
                            <a:noFill/>
                          </a:ln>
                        </pic:spPr>
                      </pic:pic>
                    </a:graphicData>
                  </a:graphic>
                </wp:inline>
              </w:drawing>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Theme="minorEastAsia"/>
                <w:lang w:eastAsia="zh-CN"/>
              </w:rPr>
            </w:pPr>
            <w:r>
              <w:rPr>
                <w:rFonts w:hint="eastAsia" w:eastAsiaTheme="minorEastAsia"/>
                <w:lang w:eastAsia="zh-CN"/>
              </w:rPr>
              <w:drawing>
                <wp:inline distT="0" distB="0" distL="114300" distR="114300">
                  <wp:extent cx="1064260" cy="1308735"/>
                  <wp:effectExtent l="0" t="0" r="2540" b="5715"/>
                  <wp:docPr id="15" name="图片 15" descr="dc57c0cbd09b46188451d4442cd4b0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c57c0cbd09b46188451d4442cd4b0ea"/>
                          <pic:cNvPicPr>
                            <a:picLocks noChangeAspect="1"/>
                          </pic:cNvPicPr>
                        </pic:nvPicPr>
                        <pic:blipFill>
                          <a:blip r:embed="rId13"/>
                          <a:stretch>
                            <a:fillRect/>
                          </a:stretch>
                        </pic:blipFill>
                        <pic:spPr>
                          <a:xfrm>
                            <a:off x="0" y="0"/>
                            <a:ext cx="1064260" cy="1308735"/>
                          </a:xfrm>
                          <a:prstGeom prst="rect">
                            <a:avLst/>
                          </a:prstGeom>
                        </pic:spPr>
                      </pic:pic>
                    </a:graphicData>
                  </a:graphic>
                </wp:inline>
              </w:drawing>
            </w:r>
            <w:r>
              <w:rPr>
                <w:rFonts w:hint="eastAsia" w:eastAsiaTheme="minorEastAsia"/>
                <w:lang w:eastAsia="zh-CN"/>
              </w:rPr>
              <w:drawing>
                <wp:inline distT="0" distB="0" distL="114300" distR="114300">
                  <wp:extent cx="1054100" cy="1342390"/>
                  <wp:effectExtent l="0" t="0" r="12700" b="10160"/>
                  <wp:docPr id="16" name="图片 16" descr="f6fdc05918bb4beaacfdb66a8fd81f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6fdc05918bb4beaacfdb66a8fd81f4b"/>
                          <pic:cNvPicPr>
                            <a:picLocks noChangeAspect="1"/>
                          </pic:cNvPicPr>
                        </pic:nvPicPr>
                        <pic:blipFill>
                          <a:blip r:embed="rId14"/>
                          <a:stretch>
                            <a:fillRect/>
                          </a:stretch>
                        </pic:blipFill>
                        <pic:spPr>
                          <a:xfrm>
                            <a:off x="0" y="0"/>
                            <a:ext cx="1054100" cy="134239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5" w:hRule="atLeast"/>
        </w:trPr>
        <w:tc>
          <w:tcPr>
            <w:tcW w:w="139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关于中国海油人员及亲属在本公司任职情况说明</w:t>
            </w:r>
          </w:p>
        </w:tc>
        <w:tc>
          <w:tcPr>
            <w:tcW w:w="9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必须使用模版附件填写，如实填写，法人代表签字、加盖公章。彩色扫描为1个PDF文件。</w:t>
            </w:r>
          </w:p>
        </w:tc>
        <w:tc>
          <w:tcPr>
            <w:tcW w:w="128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详见附件2</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07440" cy="1449070"/>
                  <wp:effectExtent l="0" t="0" r="16510" b="17780"/>
                  <wp:docPr id="18" name="图片 18" descr="e222eb1ee5854ffba7a498fe661f56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222eb1ee5854ffba7a498fe661f567f"/>
                          <pic:cNvPicPr>
                            <a:picLocks noChangeAspect="1"/>
                          </pic:cNvPicPr>
                        </pic:nvPicPr>
                        <pic:blipFill>
                          <a:blip r:embed="rId15"/>
                          <a:stretch>
                            <a:fillRect/>
                          </a:stretch>
                        </pic:blipFill>
                        <pic:spPr>
                          <a:xfrm>
                            <a:off x="0" y="0"/>
                            <a:ext cx="1107440" cy="14490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0"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供应商入库承诺说明</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必须使用模版附件填写，加盖红章扫描上传，并附查询截图，否则无效</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详见附件3</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75335" cy="1362710"/>
                  <wp:effectExtent l="0" t="0" r="5715" b="8890"/>
                  <wp:docPr id="17" name="图片 17" descr="2daf35324a474101ae449aa6595795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daf35324a474101ae449aa65957953e"/>
                          <pic:cNvPicPr>
                            <a:picLocks noChangeAspect="1"/>
                          </pic:cNvPicPr>
                        </pic:nvPicPr>
                        <pic:blipFill>
                          <a:blip r:embed="rId16"/>
                          <a:stretch>
                            <a:fillRect/>
                          </a:stretch>
                        </pic:blipFill>
                        <pic:spPr>
                          <a:xfrm>
                            <a:off x="0" y="0"/>
                            <a:ext cx="775335" cy="1362710"/>
                          </a:xfrm>
                          <a:prstGeom prst="round2Same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913130" cy="1405255"/>
                  <wp:effectExtent l="0" t="0" r="1270" b="4445"/>
                  <wp:docPr id="19" name="图片 19" descr="c61ebf69bf6d413ea81fb830b5ac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61ebf69bf6d413ea81fb830b5ac3159"/>
                          <pic:cNvPicPr>
                            <a:picLocks noChangeAspect="1"/>
                          </pic:cNvPicPr>
                        </pic:nvPicPr>
                        <pic:blipFill>
                          <a:blip r:embed="rId17"/>
                          <a:stretch>
                            <a:fillRect/>
                          </a:stretch>
                        </pic:blipFill>
                        <pic:spPr>
                          <a:xfrm>
                            <a:off x="0" y="0"/>
                            <a:ext cx="913130" cy="1405255"/>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44855" cy="1359535"/>
                  <wp:effectExtent l="0" t="0" r="17145" b="12065"/>
                  <wp:docPr id="20" name="图片 20" descr="3567e16c9df64f5e886cdfbfaaff67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3567e16c9df64f5e886cdfbfaaff67c5"/>
                          <pic:cNvPicPr>
                            <a:picLocks noChangeAspect="1"/>
                          </pic:cNvPicPr>
                        </pic:nvPicPr>
                        <pic:blipFill>
                          <a:blip r:embed="rId18"/>
                          <a:stretch>
                            <a:fillRect/>
                          </a:stretch>
                        </pic:blipFill>
                        <pic:spPr>
                          <a:xfrm>
                            <a:off x="0" y="0"/>
                            <a:ext cx="744855" cy="135953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1"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代理品牌授权书</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代理商适用</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代理资质必须为彩色扫描件，须加盖公章，请注意代理授权有效期</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226820" cy="1626235"/>
                  <wp:effectExtent l="0" t="0" r="11430" b="12065"/>
                  <wp:docPr id="21" name="图片 21" descr="3e3eb908ed124541ab41f6e66734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e3eb908ed124541ab41f6e667340782"/>
                          <pic:cNvPicPr>
                            <a:picLocks noChangeAspect="1"/>
                          </pic:cNvPicPr>
                        </pic:nvPicPr>
                        <pic:blipFill>
                          <a:blip r:embed="rId19"/>
                          <a:stretch>
                            <a:fillRect/>
                          </a:stretch>
                        </pic:blipFill>
                        <pic:spPr>
                          <a:xfrm>
                            <a:off x="0" y="0"/>
                            <a:ext cx="1226820" cy="162623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4"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关于代理商相关说明</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代理商适用</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必须使用模版附件填写，加盖红章扫描上传，否则视为无效</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详见附件4</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332230" cy="1358900"/>
                  <wp:effectExtent l="0" t="0" r="1270" b="12700"/>
                  <wp:docPr id="22" name="图片 22" descr="8687d2ca243c4b4ba24c7631f47e70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8687d2ca243c4b4ba24c7631f47e70a9"/>
                          <pic:cNvPicPr>
                            <a:picLocks noChangeAspect="1"/>
                          </pic:cNvPicPr>
                        </pic:nvPicPr>
                        <pic:blipFill>
                          <a:blip r:embed="rId20"/>
                          <a:stretch>
                            <a:fillRect/>
                          </a:stretch>
                        </pic:blipFill>
                        <pic:spPr>
                          <a:xfrm>
                            <a:off x="0" y="0"/>
                            <a:ext cx="1332230" cy="135890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8"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最新年度财务报表（近3年）</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需提供最新的3年年度财务报表，如已经过审计，则提交相应会计师事务所出具的年度审计报告；如未经审计，则需提供加盖公章的财务报表；财务报表至少要包含资产负债表、现金流量表、利润表。</w:t>
            </w:r>
          </w:p>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三年的财务报表彩色扫描为1个PDF文件。</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866140" cy="1811655"/>
                  <wp:effectExtent l="0" t="0" r="10160" b="17145"/>
                  <wp:docPr id="23" name="图片 23" descr="044567c63157481f98961ec53ac1a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044567c63157481f98961ec53ac1a983"/>
                          <pic:cNvPicPr>
                            <a:picLocks noChangeAspect="1"/>
                          </pic:cNvPicPr>
                        </pic:nvPicPr>
                        <pic:blipFill>
                          <a:blip r:embed="rId21"/>
                          <a:stretch>
                            <a:fillRect/>
                          </a:stretch>
                        </pic:blipFill>
                        <pic:spPr>
                          <a:xfrm>
                            <a:off x="0" y="0"/>
                            <a:ext cx="866140" cy="1811655"/>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66445" cy="1743710"/>
                  <wp:effectExtent l="0" t="0" r="14605" b="8890"/>
                  <wp:docPr id="24" name="图片 24" descr="8e1d0824956146fa837a0d82814d37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8e1d0824956146fa837a0d82814d37dc"/>
                          <pic:cNvPicPr>
                            <a:picLocks noChangeAspect="1"/>
                          </pic:cNvPicPr>
                        </pic:nvPicPr>
                        <pic:blipFill>
                          <a:blip r:embed="rId22"/>
                          <a:stretch>
                            <a:fillRect/>
                          </a:stretch>
                        </pic:blipFill>
                        <pic:spPr>
                          <a:xfrm>
                            <a:off x="0" y="0"/>
                            <a:ext cx="766445" cy="1743710"/>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60095" cy="1714500"/>
                  <wp:effectExtent l="0" t="0" r="1905" b="0"/>
                  <wp:docPr id="26" name="图片 26" descr="93eae9a029634472962bd6aab0146a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93eae9a029634472962bd6aab0146a17"/>
                          <pic:cNvPicPr>
                            <a:picLocks noChangeAspect="1"/>
                          </pic:cNvPicPr>
                        </pic:nvPicPr>
                        <pic:blipFill>
                          <a:blip r:embed="rId23"/>
                          <a:stretch>
                            <a:fillRect/>
                          </a:stretch>
                        </pic:blipFill>
                        <pic:spPr>
                          <a:xfrm>
                            <a:off x="0" y="0"/>
                            <a:ext cx="760095" cy="171450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1" w:hRule="atLeast"/>
        </w:trPr>
        <w:tc>
          <w:tcPr>
            <w:tcW w:w="13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供应商行业资质</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视业务分类情况决定</w:t>
            </w:r>
          </w:p>
        </w:tc>
        <w:tc>
          <w:tcPr>
            <w:tcW w:w="257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rPr>
              <w:t>供应商取得的行业资质证书，</w:t>
            </w:r>
            <w:r>
              <w:rPr>
                <w:rFonts w:hint="eastAsia" w:ascii="仿宋" w:hAnsi="仿宋" w:eastAsia="仿宋" w:cs="仿宋"/>
                <w:i w:val="0"/>
                <w:iCs w:val="0"/>
                <w:color w:val="000000"/>
                <w:sz w:val="21"/>
                <w:szCs w:val="21"/>
                <w:u w:val="none"/>
                <w:lang w:val="en-US" w:eastAsia="zh-CN"/>
              </w:rPr>
              <w:t>如项目投标时标的物要求提供行业资质，则准入时须上传名录。</w:t>
            </w:r>
          </w:p>
        </w:tc>
        <w:tc>
          <w:tcPr>
            <w:tcW w:w="128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w:t>
            </w:r>
          </w:p>
        </w:tc>
        <w:tc>
          <w:tcPr>
            <w:tcW w:w="412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0" w:hRule="atLeast"/>
        </w:trPr>
        <w:tc>
          <w:tcPr>
            <w:tcW w:w="13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与参与采办标的相关的业绩证明</w:t>
            </w:r>
          </w:p>
        </w:tc>
        <w:tc>
          <w:tcPr>
            <w:tcW w:w="9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业绩合同</w:t>
            </w:r>
            <w:r>
              <w:rPr>
                <w:rFonts w:hint="eastAsia" w:ascii="仿宋" w:hAnsi="仿宋" w:eastAsia="仿宋" w:cs="仿宋"/>
                <w:i w:val="0"/>
                <w:iCs w:val="0"/>
                <w:color w:val="000000"/>
                <w:kern w:val="0"/>
                <w:sz w:val="21"/>
                <w:szCs w:val="21"/>
                <w:u w:val="none"/>
                <w:lang w:val="en-US" w:eastAsia="zh-CN" w:bidi="ar"/>
              </w:rPr>
              <w:t>必须是原件扫描件，复印件必须加盖红章，否则无效。</w:t>
            </w:r>
          </w:p>
        </w:tc>
        <w:tc>
          <w:tcPr>
            <w:tcW w:w="12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档案管理→基本信息→附件信息</w:t>
            </w:r>
          </w:p>
        </w:tc>
        <w:tc>
          <w:tcPr>
            <w:tcW w:w="7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859790" cy="1826260"/>
                  <wp:effectExtent l="0" t="0" r="16510" b="2540"/>
                  <wp:docPr id="27" name="图片 27" descr="af38d3b95e684e2181fbfaf373f051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af38d3b95e684e2181fbfaf373f0516c"/>
                          <pic:cNvPicPr>
                            <a:picLocks noChangeAspect="1"/>
                          </pic:cNvPicPr>
                        </pic:nvPicPr>
                        <pic:blipFill>
                          <a:blip r:embed="rId24"/>
                          <a:stretch>
                            <a:fillRect/>
                          </a:stretch>
                        </pic:blipFill>
                        <pic:spPr>
                          <a:xfrm>
                            <a:off x="0" y="0"/>
                            <a:ext cx="859790" cy="1826260"/>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84860" cy="1741170"/>
                  <wp:effectExtent l="0" t="0" r="15240" b="11430"/>
                  <wp:docPr id="28" name="图片 28" descr="f4173e3bc52d4deaa3495694c75bbb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4173e3bc52d4deaa3495694c75bbb05"/>
                          <pic:cNvPicPr>
                            <a:picLocks noChangeAspect="1"/>
                          </pic:cNvPicPr>
                        </pic:nvPicPr>
                        <pic:blipFill>
                          <a:blip r:embed="rId25"/>
                          <a:stretch>
                            <a:fillRect/>
                          </a:stretch>
                        </pic:blipFill>
                        <pic:spPr>
                          <a:xfrm>
                            <a:off x="0" y="0"/>
                            <a:ext cx="784860" cy="1741170"/>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95655" cy="1694815"/>
                  <wp:effectExtent l="0" t="0" r="4445" b="635"/>
                  <wp:docPr id="29" name="图片 29" descr="6fd7d9c8a1a74a3994b7f00620bf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6fd7d9c8a1a74a3994b7f00620bf8261"/>
                          <pic:cNvPicPr>
                            <a:picLocks noChangeAspect="1"/>
                          </pic:cNvPicPr>
                        </pic:nvPicPr>
                        <pic:blipFill>
                          <a:blip r:embed="rId26"/>
                          <a:stretch>
                            <a:fillRect/>
                          </a:stretch>
                        </pic:blipFill>
                        <pic:spPr>
                          <a:xfrm>
                            <a:off x="0" y="0"/>
                            <a:ext cx="795655" cy="169481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13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9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必须提供</w:t>
            </w:r>
            <w:r>
              <w:rPr>
                <w:rFonts w:hint="eastAsia" w:ascii="仿宋" w:hAnsi="仿宋" w:eastAsia="仿宋" w:cs="仿宋"/>
                <w:b/>
                <w:bCs/>
                <w:i w:val="0"/>
                <w:iCs w:val="0"/>
                <w:color w:val="000000"/>
                <w:kern w:val="0"/>
                <w:sz w:val="21"/>
                <w:szCs w:val="21"/>
                <w:u w:val="none"/>
                <w:lang w:val="en-US" w:eastAsia="zh-CN" w:bidi="ar"/>
              </w:rPr>
              <w:t>发票及验证截图</w:t>
            </w:r>
            <w:r>
              <w:rPr>
                <w:rFonts w:hint="eastAsia" w:ascii="仿宋" w:hAnsi="仿宋" w:eastAsia="仿宋" w:cs="仿宋"/>
                <w:i w:val="0"/>
                <w:iCs w:val="0"/>
                <w:color w:val="000000"/>
                <w:kern w:val="0"/>
                <w:sz w:val="21"/>
                <w:szCs w:val="21"/>
                <w:u w:val="none"/>
                <w:lang w:val="en-US" w:eastAsia="zh-CN" w:bidi="ar"/>
              </w:rPr>
              <w:t>，发票验证登录“国家税务总局全国增值税发票查验平台”</w:t>
            </w:r>
          </w:p>
        </w:tc>
        <w:tc>
          <w:tcPr>
            <w:tcW w:w="128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77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322705" cy="2146935"/>
                  <wp:effectExtent l="0" t="0" r="10795" b="5715"/>
                  <wp:docPr id="30" name="图片 30" descr="80145b9c148542b5aab35a4fa1631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80145b9c148542b5aab35a4fa163155d"/>
                          <pic:cNvPicPr>
                            <a:picLocks noChangeAspect="1"/>
                          </pic:cNvPicPr>
                        </pic:nvPicPr>
                        <pic:blipFill>
                          <a:blip r:embed="rId27"/>
                          <a:stretch>
                            <a:fillRect/>
                          </a:stretch>
                        </pic:blipFill>
                        <pic:spPr>
                          <a:xfrm>
                            <a:off x="0" y="0"/>
                            <a:ext cx="1322705" cy="2146935"/>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39190" cy="2096770"/>
                  <wp:effectExtent l="0" t="0" r="3810" b="17780"/>
                  <wp:docPr id="32" name="图片 32" descr="346d26af25354c2c9aa491446d58ab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346d26af25354c2c9aa491446d58ab98(1)"/>
                          <pic:cNvPicPr>
                            <a:picLocks noChangeAspect="1"/>
                          </pic:cNvPicPr>
                        </pic:nvPicPr>
                        <pic:blipFill>
                          <a:blip r:embed="rId28"/>
                          <a:stretch>
                            <a:fillRect/>
                          </a:stretch>
                        </pic:blipFill>
                        <pic:spPr>
                          <a:xfrm>
                            <a:off x="0" y="0"/>
                            <a:ext cx="1139190" cy="20967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4" w:hRule="atLeast"/>
        </w:trPr>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人员信息申报表</w:t>
            </w:r>
          </w:p>
        </w:tc>
        <w:tc>
          <w:tcPr>
            <w:tcW w:w="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须提供法定代表人、股东、董事、监事、高管、财务负责人等信息，必须使用模版附件填写，加盖红章扫描上传，否则视为无效。</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档案管理→档案维护→附件信息</w:t>
            </w: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2"/>
                <w:sz w:val="21"/>
                <w:szCs w:val="21"/>
                <w:u w:val="none"/>
                <w:lang w:val="en-US" w:eastAsia="zh-CN" w:bidi="ar-SA"/>
              </w:rPr>
              <w:t>详见附件5</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268095" cy="1639570"/>
                  <wp:effectExtent l="0" t="0" r="8255" b="17780"/>
                  <wp:docPr id="25" name="图片 25" descr="241664e8fa8e4ce18d98b95312e37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41664e8fa8e4ce18d98b95312e3711c"/>
                          <pic:cNvPicPr>
                            <a:picLocks noChangeAspect="1"/>
                          </pic:cNvPicPr>
                        </pic:nvPicPr>
                        <pic:blipFill>
                          <a:blip r:embed="rId29"/>
                          <a:stretch>
                            <a:fillRect/>
                          </a:stretch>
                        </pic:blipFill>
                        <pic:spPr>
                          <a:xfrm>
                            <a:off x="0" y="0"/>
                            <a:ext cx="1268095" cy="16395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1" w:hRule="atLeast"/>
        </w:trPr>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考察报告</w:t>
            </w:r>
          </w:p>
        </w:tc>
        <w:tc>
          <w:tcPr>
            <w:tcW w:w="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视情况决定</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1、预算金额在2000万元以上的工程/服务以及3000万元以上的货物采办须进行考察； </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2、代理商、贸易商须进行考察，并提供考察报告；</w:t>
            </w:r>
          </w:p>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3、预算金额在1000万（含）-3000万元的货物采办新准入供应商，由需求单位开展供应商考察工作</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在生成TJ表单时，作为附件上传</w:t>
            </w: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1" w:hRule="atLeast"/>
        </w:trPr>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供应商名录准入申请</w:t>
            </w:r>
          </w:p>
        </w:tc>
        <w:tc>
          <w:tcPr>
            <w:tcW w:w="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numPr>
                <w:ilvl w:val="0"/>
                <w:numId w:val="1"/>
              </w:numPr>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须按模板要求真实有效的填写供应商信息。</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在生成TJ表单时，作为附件上传</w:t>
            </w: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1" w:hRule="atLeast"/>
        </w:trPr>
        <w:tc>
          <w:tcPr>
            <w:tcW w:w="1108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其他注意事项：</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1、所有上传的图片原则上应为原件的彩色扫描件，如果是复印件则需要加盖公章后扫描上传，且不得涂改。对于上传的重要资质文件，原则上不允许使用照片模式；</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所有扫描文件应为pdf/jpg/jpeg格式，多页文件应扫描为一个pdf文件，且单个文件大小不超过10MB;所有扫描件中的文件应摆放整齐，避免倒放、斜放被遮挡，文件内容应清晰可辩，尤其是证件中的文字、编号等关键信息；</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3、对于具有有效期限的文件，须在有效期内上传。在系统中维护的文件有效期应与证书有效期保持一致；若系统要求维护文件的有效期而该文件属于长期有效的，可按照签发之日起10年的有限期填写。</w:t>
            </w:r>
          </w:p>
        </w:tc>
      </w:tr>
      <w:bookmarkEnd w:id="1"/>
    </w:tbl>
    <w:p>
      <w:pPr>
        <w:numPr>
          <w:ilvl w:val="0"/>
          <w:numId w:val="0"/>
        </w:numPr>
        <w:outlineLvl w:val="0"/>
        <w:rPr>
          <w:rFonts w:hint="eastAsia" w:ascii="仿宋" w:hAnsi="仿宋" w:eastAsia="仿宋" w:cs="仿宋"/>
          <w:b/>
          <w:bCs/>
          <w:sz w:val="30"/>
          <w:szCs w:val="30"/>
          <w:lang w:val="en-US" w:eastAsia="zh-CN"/>
        </w:rPr>
      </w:pPr>
      <w:bookmarkStart w:id="2" w:name="_Toc3150"/>
    </w:p>
    <w:p>
      <w:pPr>
        <w:numPr>
          <w:ilvl w:val="0"/>
          <w:numId w:val="0"/>
        </w:numPr>
        <w:outlineLvl w:val="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二、供应商准入资料上传要求</w:t>
      </w:r>
      <w:bookmarkEnd w:id="2"/>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1.登录</w:t>
      </w:r>
    </w:p>
    <w:p>
      <w:pPr>
        <w:ind w:firstLine="560" w:firstLineChars="200"/>
        <w:rPr>
          <w:rFonts w:hint="eastAsia" w:ascii="仿宋" w:hAnsi="仿宋" w:eastAsia="仿宋" w:cs="仿宋"/>
          <w:sz w:val="27"/>
          <w:szCs w:val="27"/>
          <w:lang w:val="en-US" w:eastAsia="zh-CN"/>
        </w:rPr>
      </w:pPr>
      <w:r>
        <w:rPr>
          <w:rFonts w:hint="eastAsia" w:ascii="仿宋" w:hAnsi="仿宋" w:eastAsia="仿宋" w:cs="仿宋"/>
          <w:sz w:val="28"/>
          <w:szCs w:val="28"/>
        </w:rPr>
        <w:t>供应商登录</w:t>
      </w:r>
      <w:r>
        <w:rPr>
          <w:rFonts w:ascii="仿宋" w:hAnsi="仿宋" w:eastAsia="仿宋" w:cs="仿宋"/>
          <w:sz w:val="27"/>
          <w:szCs w:val="27"/>
        </w:rPr>
        <w:t>中国海油供应链数字化平台（简称“采办2.0”）</w:t>
      </w:r>
      <w:r>
        <w:rPr>
          <w:rFonts w:hint="eastAsia" w:ascii="仿宋" w:hAnsi="仿宋" w:eastAsia="仿宋" w:cs="仿宋"/>
          <w:sz w:val="27"/>
          <w:szCs w:val="27"/>
        </w:rPr>
        <w:t>，</w:t>
      </w:r>
      <w:r>
        <w:rPr>
          <w:rFonts w:hint="eastAsia" w:ascii="仿宋" w:hAnsi="仿宋" w:eastAsia="仿宋" w:cs="仿宋"/>
          <w:sz w:val="27"/>
          <w:szCs w:val="27"/>
          <w:lang w:val="en-US" w:eastAsia="zh-CN"/>
        </w:rPr>
        <w:t>登录</w:t>
      </w:r>
      <w:r>
        <w:rPr>
          <w:rFonts w:ascii="仿宋" w:hAnsi="仿宋" w:eastAsia="仿宋" w:cs="仿宋"/>
          <w:sz w:val="27"/>
          <w:szCs w:val="27"/>
        </w:rPr>
        <w:t>地址：https://bid.cnooc.com.cn，点击用户登陆&gt;供应商</w:t>
      </w:r>
      <w:r>
        <w:rPr>
          <w:rFonts w:hint="eastAsia" w:ascii="仿宋" w:hAnsi="仿宋" w:eastAsia="仿宋" w:cs="仿宋"/>
          <w:sz w:val="27"/>
          <w:szCs w:val="27"/>
          <w:lang w:val="en-US" w:eastAsia="zh-CN"/>
        </w:rPr>
        <w:t>用户</w:t>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697220" cy="2924175"/>
            <wp:effectExtent l="0" t="0" r="1778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30"/>
                    <a:stretch>
                      <a:fillRect/>
                    </a:stretch>
                  </pic:blipFill>
                  <pic:spPr>
                    <a:xfrm>
                      <a:off x="0" y="0"/>
                      <a:ext cx="5697220" cy="2924175"/>
                    </a:xfrm>
                    <a:prstGeom prst="rect">
                      <a:avLst/>
                    </a:prstGeom>
                    <a:noFill/>
                    <a:ln w="9525">
                      <a:noFill/>
                    </a:ln>
                  </pic:spPr>
                </pic:pic>
              </a:graphicData>
            </a:graphic>
          </wp:inline>
        </w:drawing>
      </w:r>
    </w:p>
    <w:p>
      <w:pPr>
        <w:keepNext w:val="0"/>
        <w:keepLines w:val="0"/>
        <w:widowControl/>
        <w:suppressLineNumbers w:val="0"/>
        <w:jc w:val="left"/>
        <w:rPr>
          <w:rFonts w:hint="eastAsia" w:ascii="宋体" w:hAnsi="宋体" w:eastAsia="宋体" w:cs="宋体"/>
          <w:kern w:val="0"/>
          <w:sz w:val="24"/>
          <w:szCs w:val="24"/>
          <w:lang w:val="en-US" w:eastAsia="zh-CN" w:bidi="ar"/>
        </w:rPr>
      </w:pP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选择“档案管理”，点击发起变更，按照“一、供应商准入资质审核标准”准备相关附件并上传。</w:t>
      </w:r>
    </w:p>
    <w:p>
      <w:pPr>
        <w:ind w:left="0" w:leftChars="0" w:firstLine="0" w:firstLineChars="0"/>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924550" cy="2512695"/>
            <wp:effectExtent l="0" t="0" r="0" b="190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31"/>
                    <a:stretch>
                      <a:fillRect/>
                    </a:stretch>
                  </pic:blipFill>
                  <pic:spPr>
                    <a:xfrm>
                      <a:off x="0" y="0"/>
                      <a:ext cx="5924550" cy="2512695"/>
                    </a:xfrm>
                    <a:prstGeom prst="rect">
                      <a:avLst/>
                    </a:prstGeom>
                    <a:noFill/>
                    <a:ln w="9525">
                      <a:noFill/>
                    </a:ln>
                  </pic:spPr>
                </pic:pic>
              </a:graphicData>
            </a:graphic>
          </wp:inline>
        </w:drawing>
      </w:r>
    </w:p>
    <w:p>
      <w:pPr>
        <w:ind w:left="0" w:leftChars="0" w:firstLine="0" w:firstLineChars="0"/>
        <w:rPr>
          <w:rFonts w:hint="default" w:ascii="宋体" w:hAnsi="宋体" w:eastAsia="宋体" w:cs="宋体"/>
          <w:kern w:val="0"/>
          <w:sz w:val="24"/>
          <w:szCs w:val="24"/>
          <w:lang w:val="en-US" w:eastAsia="zh-CN" w:bidi="ar"/>
        </w:rPr>
      </w:pPr>
    </w:p>
    <w:p>
      <w:pPr>
        <w:keepNext w:val="0"/>
        <w:keepLines w:val="0"/>
        <w:widowControl/>
        <w:suppressLineNumbers w:val="0"/>
        <w:ind w:left="0" w:leftChars="0" w:firstLine="0" w:firstLineChars="0"/>
        <w:jc w:val="left"/>
        <w:rPr>
          <w:rFonts w:hint="eastAsia" w:ascii="仿宋" w:hAnsi="仿宋" w:eastAsia="仿宋" w:cs="仿宋"/>
          <w:sz w:val="28"/>
          <w:szCs w:val="28"/>
          <w:lang w:val="en-US" w:eastAsia="zh-CN"/>
        </w:rPr>
      </w:pPr>
      <w:r>
        <w:rPr>
          <w:rFonts w:ascii="宋体" w:hAnsi="宋体" w:eastAsia="宋体" w:cs="宋体"/>
          <w:kern w:val="0"/>
          <w:sz w:val="24"/>
          <w:szCs w:val="24"/>
          <w:lang w:val="en-US" w:eastAsia="zh-CN" w:bidi="ar"/>
        </w:rPr>
        <w:drawing>
          <wp:inline distT="0" distB="0" distL="114300" distR="114300">
            <wp:extent cx="5846445" cy="2943860"/>
            <wp:effectExtent l="0" t="0" r="1905" b="8890"/>
            <wp:docPr id="3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descr="IMG_256"/>
                    <pic:cNvPicPr>
                      <a:picLocks noChangeAspect="1"/>
                    </pic:cNvPicPr>
                  </pic:nvPicPr>
                  <pic:blipFill>
                    <a:blip r:embed="rId32"/>
                    <a:stretch>
                      <a:fillRect/>
                    </a:stretch>
                  </pic:blipFill>
                  <pic:spPr>
                    <a:xfrm>
                      <a:off x="0" y="0"/>
                      <a:ext cx="5846445" cy="2943860"/>
                    </a:xfrm>
                    <a:prstGeom prst="rect">
                      <a:avLst/>
                    </a:prstGeom>
                    <a:noFill/>
                    <a:ln w="9525">
                      <a:noFill/>
                    </a:ln>
                  </pic:spPr>
                </pic:pic>
              </a:graphicData>
            </a:graphic>
          </wp:inline>
        </w:drawing>
      </w:r>
    </w:p>
    <w:p>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“关键信息变更、关键附件变更”上传位置</w:t>
      </w:r>
    </w:p>
    <w:p>
      <w:pPr>
        <w:keepNext w:val="0"/>
        <w:keepLines w:val="0"/>
        <w:widowControl/>
        <w:suppressLineNumbers w:val="0"/>
        <w:ind w:left="-199" w:leftChars="-95" w:firstLine="0" w:firstLineChars="0"/>
        <w:jc w:val="left"/>
      </w:pPr>
      <w:r>
        <w:rPr>
          <w:rFonts w:ascii="宋体" w:hAnsi="宋体" w:eastAsia="宋体" w:cs="宋体"/>
          <w:kern w:val="0"/>
          <w:sz w:val="24"/>
          <w:szCs w:val="24"/>
          <w:lang w:val="en-US" w:eastAsia="zh-CN" w:bidi="ar"/>
        </w:rPr>
        <w:drawing>
          <wp:inline distT="0" distB="0" distL="114300" distR="114300">
            <wp:extent cx="5845810" cy="3248660"/>
            <wp:effectExtent l="0" t="0" r="2540" b="8890"/>
            <wp:docPr id="3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 descr="IMG_256"/>
                    <pic:cNvPicPr>
                      <a:picLocks noChangeAspect="1"/>
                    </pic:cNvPicPr>
                  </pic:nvPicPr>
                  <pic:blipFill>
                    <a:blip r:embed="rId33"/>
                    <a:stretch>
                      <a:fillRect/>
                    </a:stretch>
                  </pic:blipFill>
                  <pic:spPr>
                    <a:xfrm>
                      <a:off x="0" y="0"/>
                      <a:ext cx="5845810" cy="3248660"/>
                    </a:xfrm>
                    <a:prstGeom prst="rect">
                      <a:avLst/>
                    </a:prstGeom>
                    <a:noFill/>
                    <a:ln w="9525">
                      <a:noFill/>
                    </a:ln>
                  </pic:spPr>
                </pic:pic>
              </a:graphicData>
            </a:graphic>
          </wp:inline>
        </w:drawing>
      </w:r>
    </w:p>
    <w:p>
      <w:pPr>
        <w:ind w:right="420" w:rightChars="200" w:firstLine="540" w:firstLineChars="200"/>
        <w:rPr>
          <w:rFonts w:hint="default" w:ascii="仿宋" w:hAnsi="仿宋" w:eastAsia="仿宋" w:cs="仿宋"/>
          <w:sz w:val="27"/>
          <w:szCs w:val="27"/>
          <w:lang w:val="en-US" w:eastAsia="zh-CN"/>
        </w:rPr>
      </w:pPr>
      <w:r>
        <w:rPr>
          <w:rFonts w:hint="eastAsia" w:ascii="仿宋" w:hAnsi="仿宋" w:eastAsia="仿宋" w:cs="仿宋"/>
          <w:sz w:val="27"/>
          <w:szCs w:val="27"/>
          <w:lang w:val="en-US" w:eastAsia="zh-CN"/>
        </w:rPr>
        <w:t>上述关键信息变更、关键附件变更注意事项：1）关键信息变更、关键附件变更均需供应商管理人员进行审核通过后，才能生效显示；2）上述关键信息变更、关键附件变更提交后，请联系对应项目经办人员，才能进行审批；3）已提交正在审核中的，无法重复提交；4）为避免反复审核，故提交前请仔细核对，确认无误后再进行提交审核；5）文件的有效期而该文件属于长期有效的，可按照签发之日起10年的有限期填写（有效期不允许超过10年）。</w:t>
      </w:r>
    </w:p>
    <w:p>
      <w:pPr>
        <w:numPr>
          <w:ilvl w:val="0"/>
          <w:numId w:val="0"/>
        </w:numPr>
        <w:rPr>
          <w:rFonts w:hint="eastAsia" w:ascii="仿宋" w:hAnsi="仿宋" w:eastAsia="仿宋" w:cs="仿宋"/>
          <w:sz w:val="28"/>
          <w:szCs w:val="28"/>
          <w:lang w:val="en-US" w:eastAsia="zh-CN"/>
        </w:rPr>
      </w:pPr>
      <w:bookmarkStart w:id="3" w:name="_Ref1032"/>
      <w:r>
        <w:rPr>
          <w:rFonts w:hint="eastAsia" w:ascii="仿宋" w:hAnsi="仿宋" w:eastAsia="仿宋" w:cs="仿宋"/>
          <w:sz w:val="28"/>
          <w:szCs w:val="28"/>
          <w:lang w:val="en-US" w:eastAsia="zh-CN"/>
        </w:rPr>
        <w:t>3、“</w:t>
      </w:r>
      <w:bookmarkEnd w:id="3"/>
      <w:r>
        <w:rPr>
          <w:rFonts w:hint="eastAsia" w:ascii="仿宋" w:hAnsi="仿宋" w:eastAsia="仿宋" w:cs="仿宋"/>
          <w:sz w:val="28"/>
          <w:szCs w:val="28"/>
          <w:lang w:val="en-US" w:eastAsia="zh-CN"/>
        </w:rPr>
        <w:t>附件信息”上传位置</w:t>
      </w:r>
    </w:p>
    <w:p>
      <w:pPr>
        <w:numPr>
          <w:ilvl w:val="0"/>
          <w:numId w:val="0"/>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1）点击新增，上传附件，点击确定。</w:t>
      </w:r>
      <w:bookmarkStart w:id="23" w:name="_GoBack"/>
      <w:bookmarkEnd w:id="23"/>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760720" cy="2461260"/>
            <wp:effectExtent l="0" t="0" r="11430" b="15240"/>
            <wp:docPr id="4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descr="IMG_256"/>
                    <pic:cNvPicPr>
                      <a:picLocks noChangeAspect="1"/>
                    </pic:cNvPicPr>
                  </pic:nvPicPr>
                  <pic:blipFill>
                    <a:blip r:embed="rId34"/>
                    <a:stretch>
                      <a:fillRect/>
                    </a:stretch>
                  </pic:blipFill>
                  <pic:spPr>
                    <a:xfrm>
                      <a:off x="0" y="0"/>
                      <a:ext cx="5760720" cy="2461260"/>
                    </a:xfrm>
                    <a:prstGeom prst="rect">
                      <a:avLst/>
                    </a:prstGeom>
                    <a:noFill/>
                    <a:ln w="9525">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5742305" cy="2413635"/>
            <wp:effectExtent l="0" t="0" r="10795" b="5715"/>
            <wp:docPr id="42"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descr="IMG_256"/>
                    <pic:cNvPicPr>
                      <a:picLocks noChangeAspect="1"/>
                    </pic:cNvPicPr>
                  </pic:nvPicPr>
                  <pic:blipFill>
                    <a:blip r:embed="rId35"/>
                    <a:stretch>
                      <a:fillRect/>
                    </a:stretch>
                  </pic:blipFill>
                  <pic:spPr>
                    <a:xfrm>
                      <a:off x="0" y="0"/>
                      <a:ext cx="5742305" cy="2413635"/>
                    </a:xfrm>
                    <a:prstGeom prst="rect">
                      <a:avLst/>
                    </a:prstGeom>
                    <a:noFill/>
                    <a:ln w="9525">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pPr>
      <w:r>
        <w:rPr>
          <w:rFonts w:hint="eastAsia" w:ascii="宋体" w:hAnsi="宋体" w:eastAsia="宋体" w:cs="宋体"/>
          <w:sz w:val="24"/>
          <w:szCs w:val="24"/>
          <w:lang w:val="en-US" w:eastAsia="zh-CN"/>
        </w:rPr>
        <w:t>2）</w:t>
      </w:r>
      <w:r>
        <w:rPr>
          <w:rFonts w:ascii="宋体" w:hAnsi="宋体" w:eastAsia="宋体" w:cs="宋体"/>
          <w:sz w:val="24"/>
          <w:szCs w:val="24"/>
        </w:rPr>
        <w:t>勾选附件信息，点击编辑，修改附件信息，点击确定</w:t>
      </w:r>
      <w:r>
        <w:rPr>
          <w:rFonts w:ascii="宋体" w:hAnsi="宋体" w:eastAsia="宋体" w:cs="宋体"/>
          <w:kern w:val="0"/>
          <w:sz w:val="24"/>
          <w:szCs w:val="24"/>
          <w:lang w:val="en-US" w:eastAsia="zh-CN" w:bidi="ar"/>
        </w:rPr>
        <w:drawing>
          <wp:inline distT="0" distB="0" distL="114300" distR="114300">
            <wp:extent cx="5842635" cy="3081655"/>
            <wp:effectExtent l="0" t="0" r="5715" b="4445"/>
            <wp:docPr id="44"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 descr="IMG_256"/>
                    <pic:cNvPicPr>
                      <a:picLocks noChangeAspect="1"/>
                    </pic:cNvPicPr>
                  </pic:nvPicPr>
                  <pic:blipFill>
                    <a:blip r:embed="rId36"/>
                    <a:stretch>
                      <a:fillRect/>
                    </a:stretch>
                  </pic:blipFill>
                  <pic:spPr>
                    <a:xfrm>
                      <a:off x="0" y="0"/>
                      <a:ext cx="5842635" cy="3081655"/>
                    </a:xfrm>
                    <a:prstGeom prst="rect">
                      <a:avLst/>
                    </a:prstGeom>
                    <a:noFill/>
                    <a:ln w="9525">
                      <a:noFill/>
                    </a:ln>
                  </pic:spPr>
                </pic:pic>
              </a:graphicData>
            </a:graphic>
          </wp:inline>
        </w:drawing>
      </w:r>
    </w:p>
    <w:p>
      <w:pPr>
        <w:keepNext w:val="0"/>
        <w:keepLines w:val="0"/>
        <w:widowControl/>
        <w:numPr>
          <w:ilvl w:val="0"/>
          <w:numId w:val="0"/>
        </w:numPr>
        <w:suppressLineNumbers w:val="0"/>
        <w:jc w:val="left"/>
        <w:rPr>
          <w:rFonts w:ascii="宋体" w:hAnsi="宋体" w:eastAsia="宋体" w:cs="宋体"/>
          <w:sz w:val="24"/>
          <w:szCs w:val="24"/>
        </w:rPr>
      </w:pPr>
      <w:r>
        <w:rPr>
          <w:rFonts w:ascii="宋体" w:hAnsi="宋体" w:eastAsia="宋体" w:cs="宋体"/>
          <w:sz w:val="24"/>
          <w:szCs w:val="24"/>
        </w:rPr>
        <w:t>3）勾选附件信息，点击删除</w:t>
      </w:r>
    </w:p>
    <w:p>
      <w:pPr>
        <w:keepNext w:val="0"/>
        <w:keepLines w:val="0"/>
        <w:widowControl/>
        <w:numPr>
          <w:ilvl w:val="0"/>
          <w:numId w:val="0"/>
        </w:numPr>
        <w:suppressLineNumbers w:val="0"/>
        <w:jc w:val="left"/>
        <w:rPr>
          <w:rFonts w:ascii="宋体" w:hAnsi="宋体" w:eastAsia="宋体" w:cs="宋体"/>
          <w:sz w:val="24"/>
          <w:szCs w:val="24"/>
        </w:rPr>
      </w:pPr>
      <w:r>
        <w:drawing>
          <wp:inline distT="0" distB="0" distL="114300" distR="114300">
            <wp:extent cx="5524500" cy="2721610"/>
            <wp:effectExtent l="0" t="0" r="0" b="2540"/>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37"/>
                    <a:stretch>
                      <a:fillRect/>
                    </a:stretch>
                  </pic:blipFill>
                  <pic:spPr>
                    <a:xfrm>
                      <a:off x="0" y="0"/>
                      <a:ext cx="5524500" cy="2721610"/>
                    </a:xfrm>
                    <a:prstGeom prst="rect">
                      <a:avLst/>
                    </a:prstGeom>
                    <a:noFill/>
                    <a:ln>
                      <a:noFill/>
                    </a:ln>
                  </pic:spPr>
                </pic:pic>
              </a:graphicData>
            </a:graphic>
          </wp:inline>
        </w:drawing>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pPr>
    </w:p>
    <w:p>
      <w:pPr>
        <w:numPr>
          <w:ilvl w:val="0"/>
          <w:numId w:val="0"/>
        </w:numPr>
        <w:rPr>
          <w:rFonts w:hint="default" w:ascii="仿宋" w:hAnsi="仿宋" w:eastAsia="仿宋" w:cs="仿宋"/>
          <w:sz w:val="28"/>
          <w:szCs w:val="28"/>
          <w:lang w:val="en-US" w:eastAsia="zh-CN"/>
        </w:rPr>
      </w:pPr>
    </w:p>
    <w:p>
      <w:pPr>
        <w:numPr>
          <w:ilvl w:val="0"/>
          <w:numId w:val="0"/>
        </w:numPr>
        <w:rPr>
          <w:rFonts w:hint="eastAsia"/>
        </w:rPr>
      </w:pPr>
    </w:p>
    <w:p>
      <w:pPr>
        <w:rPr>
          <w:rFonts w:hint="eastAsia"/>
        </w:rPr>
      </w:pPr>
    </w:p>
    <w:p>
      <w:pPr>
        <w:rPr>
          <w:rFonts w:hint="eastAsia"/>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default"/>
          <w:b/>
          <w:sz w:val="36"/>
          <w:lang w:val="en-US" w:eastAsia="zh-CN"/>
        </w:rPr>
        <w:sectPr>
          <w:footerReference r:id="rId3" w:type="default"/>
          <w:pgSz w:w="11906" w:h="16838"/>
          <w:pgMar w:top="1440" w:right="1046" w:bottom="1440" w:left="1400" w:header="851" w:footer="992" w:gutter="0"/>
          <w:pgNumType w:start="1"/>
          <w:cols w:space="425" w:num="1"/>
          <w:docGrid w:type="lines" w:linePitch="312" w:charSpace="0"/>
        </w:sectPr>
      </w:pPr>
    </w:p>
    <w:p>
      <w:pPr>
        <w:numPr>
          <w:ilvl w:val="0"/>
          <w:numId w:val="3"/>
        </w:numPr>
        <w:outlineLvl w:val="0"/>
        <w:rPr>
          <w:rFonts w:hint="eastAsia" w:ascii="仿宋" w:hAnsi="仿宋" w:eastAsia="仿宋" w:cs="仿宋"/>
          <w:b/>
          <w:bCs/>
          <w:sz w:val="24"/>
          <w:szCs w:val="24"/>
          <w:lang w:val="en-US" w:eastAsia="zh-CN"/>
        </w:rPr>
      </w:pPr>
      <w:bookmarkStart w:id="4" w:name="_Toc31810"/>
      <w:r>
        <w:rPr>
          <w:rFonts w:hint="eastAsia" w:ascii="仿宋" w:hAnsi="仿宋" w:eastAsia="仿宋" w:cs="仿宋"/>
          <w:b/>
          <w:bCs/>
          <w:sz w:val="24"/>
          <w:szCs w:val="24"/>
          <w:lang w:val="en-US" w:eastAsia="zh-CN"/>
        </w:rPr>
        <w:t>附件1</w:t>
      </w:r>
      <w:bookmarkEnd w:id="4"/>
    </w:p>
    <w:p>
      <w:pPr>
        <w:widowControl/>
        <w:spacing w:line="560" w:lineRule="exact"/>
        <w:jc w:val="center"/>
        <w:rPr>
          <w:rFonts w:ascii="宋体" w:hAnsi="宋体"/>
          <w:b/>
          <w:kern w:val="0"/>
          <w:sz w:val="36"/>
        </w:rPr>
      </w:pPr>
      <w:r>
        <w:rPr>
          <w:rFonts w:hint="eastAsia"/>
          <w:b/>
          <w:sz w:val="36"/>
        </w:rPr>
        <w:t>法人授权委托证明书</w:t>
      </w:r>
    </w:p>
    <w:p>
      <w:pPr>
        <w:spacing w:line="560" w:lineRule="exact"/>
        <w:jc w:val="center"/>
        <w:rPr>
          <w:rFonts w:hint="eastAsia"/>
          <w:sz w:val="36"/>
        </w:rPr>
      </w:pPr>
    </w:p>
    <w:p>
      <w:pPr>
        <w:spacing w:line="560" w:lineRule="exact"/>
        <w:ind w:firstLine="600" w:firstLineChars="200"/>
        <w:jc w:val="left"/>
        <w:rPr>
          <w:rFonts w:hint="eastAsia" w:ascii="仿宋_GB2312" w:eastAsia="仿宋_GB2312"/>
          <w:sz w:val="30"/>
        </w:rPr>
      </w:pPr>
      <w:r>
        <w:rPr>
          <w:rFonts w:hint="eastAsia" w:ascii="仿宋_GB2312" w:eastAsia="仿宋_GB2312"/>
          <w:sz w:val="30"/>
        </w:rPr>
        <w:t>兹授权</w:t>
      </w:r>
      <w:r>
        <w:rPr>
          <w:rFonts w:ascii="仿宋_GB2312" w:eastAsia="仿宋_GB2312"/>
          <w:sz w:val="30"/>
        </w:rPr>
        <w:t xml:space="preserve">       </w:t>
      </w:r>
      <w:r>
        <w:rPr>
          <w:rFonts w:hint="eastAsia" w:ascii="仿宋_GB2312" w:eastAsia="仿宋_GB2312"/>
          <w:sz w:val="30"/>
        </w:rPr>
        <w:t>（先生/女士）</w:t>
      </w:r>
      <w:r>
        <w:rPr>
          <w:rFonts w:ascii="仿宋_GB2312" w:eastAsia="仿宋_GB2312"/>
          <w:sz w:val="30"/>
        </w:rPr>
        <w:t>为我公司</w:t>
      </w:r>
      <w:r>
        <w:rPr>
          <w:rFonts w:hint="eastAsia" w:ascii="仿宋_GB2312" w:eastAsia="仿宋_GB2312"/>
          <w:sz w:val="30"/>
        </w:rPr>
        <w:t>办理中国海油采办业务系统注册、系统上投标</w:t>
      </w:r>
      <w:r>
        <w:rPr>
          <w:rFonts w:ascii="仿宋_GB2312" w:eastAsia="仿宋_GB2312"/>
          <w:sz w:val="30"/>
        </w:rPr>
        <w:t>及其</w:t>
      </w:r>
      <w:r>
        <w:rPr>
          <w:rFonts w:hint="eastAsia" w:ascii="仿宋_GB2312" w:eastAsia="仿宋_GB2312"/>
          <w:sz w:val="30"/>
        </w:rPr>
        <w:t>相关</w:t>
      </w:r>
      <w:r>
        <w:rPr>
          <w:rFonts w:ascii="仿宋_GB2312" w:eastAsia="仿宋_GB2312"/>
          <w:sz w:val="30"/>
        </w:rPr>
        <w:t>事务代表人，</w:t>
      </w:r>
      <w:r>
        <w:rPr>
          <w:rFonts w:hint="eastAsia" w:ascii="仿宋_GB2312" w:eastAsia="仿宋_GB2312"/>
          <w:sz w:val="30"/>
        </w:rPr>
        <w:t>并作为我司公司帐号管理员，代表我司在中国海油采办业务系统中办理公司注册、投标、管理与维护我司在中国海油采办业务系统中用户等所有相关事务并签署与该系统管理相关之文件，其在中国海油采办信息系统中所进行操作以及所签署的相关文件我司均予以承认。为免歧义，此授权仅限于办理中国海油采办业务系统的注册、管理事宜。</w:t>
      </w:r>
    </w:p>
    <w:p>
      <w:pPr>
        <w:spacing w:line="560" w:lineRule="exact"/>
        <w:ind w:firstLine="600" w:firstLineChars="200"/>
        <w:jc w:val="left"/>
        <w:rPr>
          <w:rFonts w:hint="eastAsia" w:ascii="仿宋_GB2312" w:eastAsia="仿宋_GB2312"/>
          <w:sz w:val="30"/>
        </w:rPr>
      </w:pPr>
      <w:r>
        <w:rPr>
          <w:rFonts w:hint="eastAsia" w:ascii="仿宋_GB2312" w:eastAsia="仿宋_GB2312"/>
          <w:sz w:val="30"/>
        </w:rPr>
        <w:t>本授权自签发日起生效,至</w:t>
      </w:r>
      <w:r>
        <w:rPr>
          <w:rFonts w:hint="eastAsia" w:ascii="仿宋_GB2312" w:eastAsia="仿宋_GB2312"/>
          <w:sz w:val="30"/>
          <w:u w:val="single"/>
        </w:rPr>
        <w:t xml:space="preserve">    </w:t>
      </w:r>
      <w:r>
        <w:rPr>
          <w:rFonts w:hint="eastAsia" w:ascii="仿宋_GB2312" w:eastAsia="仿宋_GB2312"/>
          <w:sz w:val="30"/>
        </w:rPr>
        <w:t>年</w:t>
      </w:r>
      <w:r>
        <w:rPr>
          <w:rFonts w:hint="eastAsia" w:ascii="仿宋_GB2312" w:eastAsia="仿宋_GB2312"/>
          <w:sz w:val="30"/>
          <w:u w:val="single"/>
        </w:rPr>
        <w:t xml:space="preserve">    </w:t>
      </w:r>
      <w:r>
        <w:rPr>
          <w:rFonts w:hint="eastAsia" w:ascii="仿宋_GB2312" w:eastAsia="仿宋_GB2312"/>
          <w:sz w:val="30"/>
        </w:rPr>
        <w:t xml:space="preserve">月 </w:t>
      </w:r>
      <w:r>
        <w:rPr>
          <w:rFonts w:hint="eastAsia" w:ascii="仿宋_GB2312" w:eastAsia="仿宋_GB2312"/>
          <w:sz w:val="30"/>
          <w:u w:val="single"/>
        </w:rPr>
        <w:t xml:space="preserve">    </w:t>
      </w:r>
      <w:r>
        <w:rPr>
          <w:rFonts w:hint="eastAsia" w:ascii="仿宋_GB2312" w:eastAsia="仿宋_GB2312"/>
          <w:sz w:val="30"/>
        </w:rPr>
        <w:t>日或至我司书面提交新的授权委托人时截止（以先出现的日期为准）。</w:t>
      </w:r>
    </w:p>
    <w:p>
      <w:pPr>
        <w:spacing w:line="560" w:lineRule="exact"/>
        <w:ind w:firstLine="600" w:firstLineChars="200"/>
        <w:jc w:val="left"/>
        <w:rPr>
          <w:rFonts w:hint="eastAsia" w:ascii="仿宋_GB2312" w:eastAsia="仿宋_GB2312"/>
          <w:sz w:val="30"/>
        </w:rPr>
      </w:pPr>
    </w:p>
    <w:p>
      <w:pPr>
        <w:spacing w:line="560" w:lineRule="exact"/>
        <w:rPr>
          <w:rFonts w:hint="eastAsia" w:ascii="仿宋_GB2312" w:eastAsia="仿宋_GB2312"/>
          <w:sz w:val="30"/>
        </w:rPr>
      </w:pPr>
      <w:r>
        <w:rPr>
          <w:rFonts w:hint="eastAsia" w:ascii="仿宋_GB2312" w:eastAsia="仿宋_GB2312"/>
          <w:sz w:val="30"/>
        </w:rPr>
        <w:t>被授权人</w:t>
      </w:r>
      <w:r>
        <w:rPr>
          <w:rFonts w:ascii="仿宋_GB2312" w:eastAsia="仿宋_GB2312"/>
          <w:sz w:val="30"/>
        </w:rPr>
        <w:t>（</w:t>
      </w:r>
      <w:r>
        <w:rPr>
          <w:rFonts w:hint="eastAsia" w:ascii="仿宋_GB2312" w:eastAsia="仿宋_GB2312"/>
          <w:sz w:val="30"/>
        </w:rPr>
        <w:t>签名</w:t>
      </w:r>
      <w:r>
        <w:rPr>
          <w:rFonts w:ascii="仿宋_GB2312" w:eastAsia="仿宋_GB2312"/>
          <w:sz w:val="30"/>
        </w:rPr>
        <w:t>）</w:t>
      </w:r>
      <w:r>
        <w:rPr>
          <w:rFonts w:hint="eastAsia" w:ascii="仿宋_GB2312" w:eastAsia="仿宋_GB2312"/>
          <w:sz w:val="30"/>
        </w:rPr>
        <w:t>：</w:t>
      </w:r>
      <w:r>
        <w:rPr>
          <w:rFonts w:ascii="仿宋_GB2312" w:eastAsia="仿宋_GB2312"/>
          <w:sz w:val="30"/>
        </w:rPr>
        <w:t xml:space="preserve">        </w:t>
      </w:r>
      <w:r>
        <w:rPr>
          <w:rFonts w:hint="eastAsia" w:ascii="仿宋_GB2312" w:eastAsia="仿宋_GB2312"/>
          <w:sz w:val="30"/>
        </w:rPr>
        <w:t xml:space="preserve">   </w:t>
      </w:r>
      <w:r>
        <w:rPr>
          <w:rFonts w:ascii="仿宋_GB2312" w:eastAsia="仿宋_GB2312"/>
          <w:sz w:val="30"/>
        </w:rPr>
        <w:t>法定代表人（签名或盖章）：</w:t>
      </w:r>
    </w:p>
    <w:p>
      <w:pPr>
        <w:spacing w:line="560" w:lineRule="exact"/>
        <w:rPr>
          <w:rFonts w:hint="eastAsia" w:ascii="仿宋_GB2312" w:eastAsia="仿宋_GB2312"/>
          <w:sz w:val="30"/>
        </w:rPr>
      </w:pPr>
      <w:r>
        <w:rPr>
          <w:rFonts w:ascii="仿宋_GB2312" w:eastAsia="仿宋_GB2312"/>
          <w:sz w:val="30"/>
        </w:rPr>
        <w:t xml:space="preserve">     </w:t>
      </w:r>
    </w:p>
    <w:p>
      <w:pPr>
        <w:spacing w:line="560" w:lineRule="exact"/>
        <w:rPr>
          <w:rFonts w:hint="eastAsia" w:ascii="仿宋_GB2312" w:eastAsia="仿宋_GB2312"/>
          <w:sz w:val="30"/>
        </w:rPr>
      </w:pPr>
      <w:r>
        <w:rPr>
          <w:rFonts w:hint="eastAsia" w:ascii="仿宋_GB2312" w:eastAsia="仿宋_GB2312"/>
          <w:sz w:val="30"/>
        </w:rPr>
        <w:t>公司名称：（盖章）</w:t>
      </w:r>
    </w:p>
    <w:p>
      <w:pPr>
        <w:spacing w:line="560" w:lineRule="exact"/>
        <w:rPr>
          <w:rFonts w:hint="eastAsia" w:ascii="仿宋_GB2312" w:eastAsia="仿宋_GB2312"/>
          <w:sz w:val="30"/>
        </w:rPr>
      </w:pPr>
      <w:r>
        <w:rPr>
          <w:rFonts w:hint="eastAsia" w:ascii="仿宋_GB2312" w:eastAsia="仿宋_GB2312"/>
          <w:sz w:val="30"/>
        </w:rPr>
        <w:t xml:space="preserve">         </w:t>
      </w:r>
    </w:p>
    <w:p>
      <w:pPr>
        <w:spacing w:line="560" w:lineRule="exact"/>
        <w:rPr>
          <w:rFonts w:hint="eastAsia" w:ascii="仿宋_GB2312" w:eastAsia="仿宋_GB2312"/>
          <w:sz w:val="30"/>
        </w:rPr>
      </w:pPr>
      <w:r>
        <w:rPr>
          <w:rFonts w:hint="eastAsia" w:ascii="仿宋_GB2312" w:eastAsia="仿宋_GB2312"/>
          <w:sz w:val="30"/>
        </w:rPr>
        <w:t xml:space="preserve">签发日期：     </w:t>
      </w:r>
      <w:r>
        <w:rPr>
          <w:rFonts w:ascii="仿宋_GB2312" w:eastAsia="仿宋_GB2312"/>
          <w:sz w:val="30"/>
        </w:rPr>
        <w:t>年</w:t>
      </w:r>
      <w:r>
        <w:rPr>
          <w:rFonts w:hint="eastAsia" w:ascii="仿宋_GB2312" w:eastAsia="仿宋_GB2312"/>
          <w:sz w:val="30"/>
        </w:rPr>
        <w:t xml:space="preserve">    </w:t>
      </w:r>
      <w:r>
        <w:rPr>
          <w:rFonts w:ascii="仿宋_GB2312" w:eastAsia="仿宋_GB2312"/>
          <w:sz w:val="30"/>
        </w:rPr>
        <w:t>月</w:t>
      </w:r>
      <w:r>
        <w:rPr>
          <w:rFonts w:hint="eastAsia" w:ascii="仿宋_GB2312" w:eastAsia="仿宋_GB2312"/>
          <w:sz w:val="30"/>
        </w:rPr>
        <w:t xml:space="preserve">     </w:t>
      </w:r>
      <w:r>
        <w:rPr>
          <w:rFonts w:ascii="仿宋_GB2312" w:eastAsia="仿宋_GB2312"/>
          <w:sz w:val="30"/>
        </w:rPr>
        <w:t xml:space="preserve">日     </w:t>
      </w:r>
    </w:p>
    <w:p>
      <w:pPr>
        <w:spacing w:line="560" w:lineRule="exact"/>
        <w:rPr>
          <w:rFonts w:hint="eastAsia" w:ascii="仿宋_GB2312" w:eastAsia="仿宋_GB2312"/>
          <w:sz w:val="30"/>
        </w:rPr>
      </w:pPr>
      <w:r>
        <w:rPr>
          <w:rFonts w:hint="eastAsia" w:ascii="仿宋_GB2312" w:eastAsia="仿宋_GB2312"/>
          <w:sz w:val="30"/>
        </w:rPr>
        <w:t>附：被授权人姓名：</w:t>
      </w:r>
      <w:r>
        <w:rPr>
          <w:rFonts w:ascii="仿宋_GB2312" w:eastAsia="仿宋_GB2312"/>
          <w:sz w:val="30"/>
        </w:rPr>
        <w:t xml:space="preserve">        </w:t>
      </w:r>
      <w:r>
        <w:rPr>
          <w:rFonts w:hint="eastAsia" w:ascii="仿宋_GB2312" w:eastAsia="仿宋_GB2312"/>
          <w:sz w:val="30"/>
        </w:rPr>
        <w:t xml:space="preserve">         </w:t>
      </w:r>
      <w:r>
        <w:rPr>
          <w:rFonts w:ascii="仿宋_GB2312" w:eastAsia="仿宋_GB2312"/>
          <w:sz w:val="30"/>
        </w:rPr>
        <w:t xml:space="preserve">职务：            </w:t>
      </w:r>
    </w:p>
    <w:p>
      <w:pPr>
        <w:spacing w:line="560" w:lineRule="exact"/>
        <w:rPr>
          <w:rFonts w:hint="eastAsia" w:ascii="仿宋_GB2312" w:eastAsia="仿宋_GB2312"/>
          <w:sz w:val="30"/>
        </w:rPr>
      </w:pPr>
      <w:r>
        <w:rPr>
          <w:rFonts w:ascii="仿宋_GB2312" w:eastAsia="仿宋_GB2312"/>
          <w:sz w:val="30"/>
        </w:rPr>
        <w:t xml:space="preserve">    </w:t>
      </w:r>
      <w:r>
        <w:rPr>
          <w:rFonts w:hint="eastAsia" w:ascii="仿宋_GB2312" w:eastAsia="仿宋_GB2312"/>
          <w:sz w:val="30"/>
        </w:rPr>
        <w:t>身份证号码：</w:t>
      </w:r>
      <w:r>
        <w:rPr>
          <w:rFonts w:ascii="仿宋_GB2312" w:eastAsia="仿宋_GB2312"/>
          <w:sz w:val="30"/>
        </w:rPr>
        <w:t xml:space="preserve"> </w:t>
      </w:r>
      <w:r>
        <w:rPr>
          <w:rFonts w:hint="eastAsia" w:ascii="仿宋_GB2312" w:eastAsia="仿宋_GB2312"/>
          <w:sz w:val="30"/>
        </w:rPr>
        <w:t xml:space="preserve">                  联系电话：</w:t>
      </w:r>
    </w:p>
    <w:p>
      <w:pPr>
        <w:spacing w:line="560" w:lineRule="exact"/>
        <w:rPr>
          <w:rFonts w:ascii="仿宋_GB2312" w:eastAsia="仿宋_GB2312"/>
          <w:sz w:val="30"/>
        </w:rPr>
      </w:pPr>
      <w:r>
        <w:rPr>
          <w:rFonts w:hint="eastAsia" w:ascii="仿宋_GB2312" w:eastAsia="仿宋_GB2312"/>
          <w:sz w:val="30"/>
        </w:rPr>
        <w:t>说明：</w:t>
      </w:r>
      <w:r>
        <w:rPr>
          <w:rFonts w:ascii="仿宋_GB2312" w:eastAsia="仿宋_GB2312"/>
          <w:sz w:val="30"/>
        </w:rPr>
        <w:t>1、委托书内容要填写清楚，涂改或未</w:t>
      </w:r>
      <w:r>
        <w:rPr>
          <w:rFonts w:hint="eastAsia" w:ascii="仿宋_GB2312" w:eastAsia="仿宋_GB2312"/>
          <w:sz w:val="30"/>
        </w:rPr>
        <w:t>签名盖章</w:t>
      </w:r>
      <w:r>
        <w:rPr>
          <w:rFonts w:ascii="仿宋_GB2312" w:eastAsia="仿宋_GB2312"/>
          <w:sz w:val="30"/>
        </w:rPr>
        <w:t>无效。</w:t>
      </w:r>
    </w:p>
    <w:p>
      <w:pPr>
        <w:spacing w:line="560" w:lineRule="exact"/>
        <w:ind w:firstLine="945" w:firstLineChars="315"/>
        <w:rPr>
          <w:rFonts w:hint="eastAsia" w:ascii="仿宋_GB2312" w:eastAsia="仿宋_GB2312"/>
          <w:sz w:val="30"/>
        </w:rPr>
      </w:pPr>
      <w:r>
        <w:rPr>
          <w:rFonts w:ascii="仿宋_GB2312" w:eastAsia="仿宋_GB2312"/>
          <w:sz w:val="30"/>
        </w:rPr>
        <w:t>2、委托书不得转让、买卖。</w:t>
      </w:r>
    </w:p>
    <w:p>
      <w:pPr>
        <w:spacing w:line="560" w:lineRule="exact"/>
        <w:ind w:left="1391" w:leftChars="448" w:hanging="450" w:hangingChars="150"/>
        <w:rPr>
          <w:rFonts w:hint="eastAsia" w:ascii="仿宋_GB2312" w:eastAsia="仿宋_GB2312"/>
          <w:sz w:val="30"/>
        </w:rPr>
      </w:pPr>
      <w:r>
        <w:rPr>
          <w:rFonts w:hint="eastAsia" w:ascii="仿宋_GB2312" w:eastAsia="仿宋_GB2312"/>
          <w:sz w:val="30"/>
        </w:rPr>
        <w:t>3、被委托人发生变更时需签署新的法人授权委托证明书并及时通知我司。</w:t>
      </w:r>
    </w:p>
    <w:p>
      <w:pPr>
        <w:numPr>
          <w:ilvl w:val="0"/>
          <w:numId w:val="3"/>
        </w:numPr>
        <w:outlineLvl w:val="0"/>
        <w:rPr>
          <w:rFonts w:hint="eastAsia" w:ascii="仿宋" w:hAnsi="仿宋" w:eastAsia="仿宋" w:cs="仿宋"/>
          <w:b/>
          <w:bCs/>
          <w:sz w:val="24"/>
          <w:szCs w:val="24"/>
          <w:lang w:val="en-US" w:eastAsia="zh-CN"/>
        </w:rPr>
      </w:pPr>
      <w:bookmarkStart w:id="5" w:name="_Toc851"/>
      <w:r>
        <w:rPr>
          <w:rFonts w:hint="eastAsia" w:ascii="仿宋" w:hAnsi="仿宋" w:eastAsia="仿宋" w:cs="仿宋"/>
          <w:b/>
          <w:bCs/>
          <w:sz w:val="24"/>
          <w:szCs w:val="24"/>
          <w:lang w:val="en-US" w:eastAsia="zh-CN"/>
        </w:rPr>
        <w:t>附件2</w:t>
      </w:r>
      <w:bookmarkEnd w:id="5"/>
    </w:p>
    <w:p>
      <w:pPr>
        <w:jc w:val="center"/>
        <w:rPr>
          <w:rFonts w:ascii="黑体" w:hAnsi="黑体" w:eastAsia="黑体"/>
          <w:b/>
          <w:sz w:val="36"/>
          <w:szCs w:val="36"/>
        </w:rPr>
      </w:pPr>
      <w:r>
        <w:rPr>
          <w:rFonts w:hint="eastAsia" w:ascii="黑体" w:hAnsi="黑体" w:eastAsia="黑体"/>
          <w:b/>
          <w:sz w:val="36"/>
          <w:szCs w:val="36"/>
        </w:rPr>
        <w:t>关于中国海油人员及亲属在本公司任职情况说明</w:t>
      </w:r>
    </w:p>
    <w:p/>
    <w:p>
      <w:pPr>
        <w:spacing w:line="360" w:lineRule="auto"/>
        <w:rPr>
          <w:b/>
          <w:sz w:val="28"/>
          <w:szCs w:val="28"/>
        </w:rPr>
      </w:pPr>
      <w:r>
        <w:rPr>
          <w:rFonts w:hint="eastAsia"/>
          <w:b/>
          <w:sz w:val="28"/>
          <w:szCs w:val="28"/>
        </w:rPr>
        <w:t>中国海油：</w:t>
      </w:r>
    </w:p>
    <w:p>
      <w:pPr>
        <w:spacing w:line="360" w:lineRule="auto"/>
        <w:ind w:firstLine="420"/>
        <w:rPr>
          <w:sz w:val="24"/>
          <w:szCs w:val="24"/>
        </w:rPr>
      </w:pPr>
      <w:r>
        <w:rPr>
          <w:rFonts w:hint="eastAsia"/>
          <w:sz w:val="24"/>
          <w:szCs w:val="24"/>
        </w:rPr>
        <w:t>我公司为</w:t>
      </w:r>
      <w:r>
        <w:rPr>
          <w:rFonts w:hint="eastAsia"/>
          <w:sz w:val="28"/>
          <w:szCs w:val="28"/>
        </w:rPr>
        <w:t xml:space="preserve"> </w:t>
      </w:r>
      <w:r>
        <w:rPr>
          <w:rFonts w:hint="eastAsia" w:asciiTheme="minorEastAsia" w:hAnsiTheme="minorEastAsia"/>
          <w:sz w:val="28"/>
          <w:szCs w:val="28"/>
        </w:rPr>
        <w:t>□</w:t>
      </w:r>
      <w:r>
        <w:rPr>
          <w:rFonts w:hint="eastAsia"/>
          <w:sz w:val="24"/>
          <w:szCs w:val="24"/>
        </w:rPr>
        <w:t xml:space="preserve">国有性质企业  /  </w:t>
      </w:r>
      <w:r>
        <w:rPr>
          <w:rFonts w:hint="eastAsia" w:asciiTheme="minorEastAsia" w:hAnsiTheme="minorEastAsia"/>
          <w:sz w:val="24"/>
          <w:szCs w:val="24"/>
        </w:rPr>
        <w:t>□</w:t>
      </w:r>
      <w:r>
        <w:rPr>
          <w:rFonts w:hint="eastAsia"/>
          <w:sz w:val="24"/>
          <w:szCs w:val="24"/>
        </w:rPr>
        <w:t>非国有性质企业。</w:t>
      </w:r>
    </w:p>
    <w:p>
      <w:pPr>
        <w:spacing w:line="360" w:lineRule="auto"/>
        <w:ind w:firstLine="420"/>
        <w:rPr>
          <w:sz w:val="24"/>
          <w:szCs w:val="24"/>
          <w:u w:val="single"/>
        </w:rPr>
      </w:pPr>
      <w:r>
        <w:rPr>
          <w:rFonts w:hint="eastAsia"/>
          <w:sz w:val="24"/>
          <w:szCs w:val="24"/>
          <w:u w:val="single"/>
          <w:shd w:val="pct10" w:color="auto" w:fill="FFFFFF"/>
        </w:rPr>
        <w:t>以下为非国有性质企业填写：</w:t>
      </w:r>
    </w:p>
    <w:p>
      <w:pPr>
        <w:spacing w:line="360" w:lineRule="auto"/>
        <w:ind w:firstLine="420"/>
        <w:rPr>
          <w:sz w:val="24"/>
          <w:szCs w:val="24"/>
        </w:rPr>
      </w:pPr>
      <w:r>
        <w:rPr>
          <w:rFonts w:hint="eastAsia"/>
          <w:sz w:val="24"/>
          <w:szCs w:val="24"/>
        </w:rPr>
        <w:t xml:space="preserve">我公司  </w:t>
      </w:r>
      <w:r>
        <w:rPr>
          <w:rFonts w:hint="eastAsia" w:asciiTheme="minorEastAsia" w:hAnsiTheme="minorEastAsia"/>
          <w:sz w:val="24"/>
          <w:szCs w:val="24"/>
        </w:rPr>
        <w:t>□</w:t>
      </w:r>
      <w:r>
        <w:rPr>
          <w:rFonts w:hint="eastAsia"/>
          <w:sz w:val="24"/>
          <w:szCs w:val="24"/>
        </w:rPr>
        <w:t xml:space="preserve">存在 / </w:t>
      </w:r>
      <w:r>
        <w:rPr>
          <w:rFonts w:hint="eastAsia" w:asciiTheme="minorEastAsia" w:hAnsiTheme="minorEastAsia"/>
          <w:sz w:val="24"/>
          <w:szCs w:val="24"/>
        </w:rPr>
        <w:t>□不存在 以下情况</w:t>
      </w:r>
      <w:r>
        <w:rPr>
          <w:rFonts w:hint="eastAsia" w:asciiTheme="minorEastAsia" w:hAnsiTheme="minorEastAsia"/>
          <w:sz w:val="24"/>
          <w:szCs w:val="24"/>
          <w:u w:val="single"/>
        </w:rPr>
        <w:t>（</w:t>
      </w:r>
      <w:r>
        <w:rPr>
          <w:rFonts w:hint="eastAsia" w:asciiTheme="minorEastAsia" w:hAnsiTheme="minorEastAsia"/>
          <w:sz w:val="24"/>
          <w:szCs w:val="24"/>
          <w:u w:val="single"/>
          <w:shd w:val="pct10" w:color="auto" w:fill="FFFFFF"/>
        </w:rPr>
        <w:t>以下所有框内都需要标记，不存在的打×，存在的情况打√并附详细信息在表格中）</w:t>
      </w:r>
      <w:r>
        <w:rPr>
          <w:rFonts w:hint="eastAsia" w:asciiTheme="minorEastAsia" w:hAnsiTheme="minorEastAsia"/>
          <w:sz w:val="24"/>
          <w:szCs w:val="24"/>
        </w:rPr>
        <w:t>：</w:t>
      </w:r>
    </w:p>
    <w:p>
      <w:pPr>
        <w:spacing w:line="360" w:lineRule="auto"/>
        <w:rPr>
          <w:rFonts w:asciiTheme="minorEastAsia" w:hAnsiTheme="minorEastAsia"/>
          <w:sz w:val="24"/>
          <w:szCs w:val="24"/>
        </w:rPr>
      </w:pPr>
      <w:r>
        <w:rPr>
          <w:rFonts w:hint="eastAsia" w:asciiTheme="minorEastAsia" w:hAnsiTheme="minorEastAsia"/>
          <w:sz w:val="24"/>
          <w:szCs w:val="24"/>
        </w:rPr>
        <w:t>□中国海油领导人员亲属为本公司法人或实际控制人，</w:t>
      </w:r>
    </w:p>
    <w:p>
      <w:pPr>
        <w:spacing w:line="360" w:lineRule="auto"/>
        <w:rPr>
          <w:rFonts w:asciiTheme="minorEastAsia" w:hAnsiTheme="minorEastAsia"/>
          <w:sz w:val="24"/>
          <w:szCs w:val="24"/>
        </w:rPr>
      </w:pPr>
      <w:r>
        <w:rPr>
          <w:rFonts w:hint="eastAsia" w:asciiTheme="minorEastAsia" w:hAnsiTheme="minorEastAsia"/>
          <w:sz w:val="24"/>
          <w:szCs w:val="24"/>
        </w:rPr>
        <w:t>□中国海油领导人员亲属在本公司持有股权</w:t>
      </w:r>
    </w:p>
    <w:p>
      <w:pPr>
        <w:spacing w:line="360" w:lineRule="auto"/>
        <w:rPr>
          <w:rFonts w:asciiTheme="minorEastAsia" w:hAnsiTheme="minorEastAsia"/>
          <w:sz w:val="24"/>
          <w:szCs w:val="24"/>
        </w:rPr>
      </w:pPr>
      <w:r>
        <w:rPr>
          <w:rFonts w:hint="eastAsia" w:asciiTheme="minorEastAsia" w:hAnsiTheme="minorEastAsia"/>
          <w:sz w:val="24"/>
          <w:szCs w:val="24"/>
        </w:rPr>
        <w:t>□中国海油领导人员亲属在本公司受聘担任部门负责人及以上高级职务</w:t>
      </w:r>
    </w:p>
    <w:p>
      <w:pPr>
        <w:spacing w:line="360" w:lineRule="auto"/>
        <w:rPr>
          <w:rFonts w:asciiTheme="minorEastAsia" w:hAnsiTheme="minorEastAsia"/>
          <w:sz w:val="24"/>
          <w:szCs w:val="24"/>
        </w:rPr>
      </w:pPr>
      <w:r>
        <w:rPr>
          <w:rFonts w:hint="eastAsia" w:asciiTheme="minorEastAsia" w:hAnsiTheme="minorEastAsia"/>
          <w:sz w:val="24"/>
          <w:szCs w:val="24"/>
        </w:rPr>
        <w:t>□</w:t>
      </w:r>
      <w:bookmarkStart w:id="6" w:name="OLE_LINK1"/>
      <w:bookmarkStart w:id="7" w:name="OLE_LINK2"/>
      <w:r>
        <w:rPr>
          <w:rFonts w:hint="eastAsia" w:asciiTheme="minorEastAsia" w:hAnsiTheme="minorEastAsia"/>
          <w:sz w:val="24"/>
          <w:szCs w:val="24"/>
        </w:rPr>
        <w:t>中国海油离职/退休人员</w:t>
      </w:r>
      <w:bookmarkEnd w:id="6"/>
      <w:bookmarkEnd w:id="7"/>
      <w:r>
        <w:rPr>
          <w:rFonts w:hint="eastAsia" w:asciiTheme="minorEastAsia" w:hAnsiTheme="minorEastAsia"/>
          <w:sz w:val="24"/>
          <w:szCs w:val="24"/>
        </w:rPr>
        <w:t>为本公司法人、合伙人或实际控制人</w:t>
      </w:r>
    </w:p>
    <w:p>
      <w:pPr>
        <w:spacing w:line="360" w:lineRule="auto"/>
        <w:rPr>
          <w:rFonts w:asciiTheme="minorEastAsia" w:hAnsiTheme="minorEastAsia"/>
          <w:sz w:val="24"/>
          <w:szCs w:val="24"/>
        </w:rPr>
      </w:pPr>
      <w:r>
        <w:rPr>
          <w:rFonts w:hint="eastAsia" w:asciiTheme="minorEastAsia" w:hAnsiTheme="minorEastAsia"/>
          <w:sz w:val="24"/>
          <w:szCs w:val="24"/>
        </w:rPr>
        <w:t>□中国海油离职/退休人员在本公司受聘担任部门负责人及以上高级职务</w:t>
      </w:r>
    </w:p>
    <w:p>
      <w:pPr>
        <w:spacing w:line="360" w:lineRule="auto"/>
        <w:rPr>
          <w:rFonts w:asciiTheme="minorEastAsia" w:hAnsiTheme="minorEastAsia"/>
          <w:sz w:val="24"/>
          <w:szCs w:val="24"/>
        </w:rPr>
      </w:pPr>
      <w:r>
        <w:rPr>
          <w:rFonts w:hint="eastAsia" w:asciiTheme="minorEastAsia" w:hAnsiTheme="minorEastAsia"/>
          <w:sz w:val="24"/>
          <w:szCs w:val="24"/>
        </w:rPr>
        <w:t>（注：以上中国海油领导人员、离职/退休人员级别只限M10或T8及以上）</w:t>
      </w:r>
    </w:p>
    <w:tbl>
      <w:tblPr>
        <w:tblStyle w:val="8"/>
        <w:tblpPr w:leftFromText="180" w:rightFromText="180" w:vertAnchor="text" w:horzAnchor="margin" w:tblpX="-635" w:tblpY="419"/>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709"/>
        <w:gridCol w:w="1208"/>
        <w:gridCol w:w="1168"/>
        <w:gridCol w:w="1276"/>
        <w:gridCol w:w="1666"/>
        <w:gridCol w:w="993"/>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52"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本公司员工姓名</w:t>
            </w:r>
          </w:p>
        </w:tc>
        <w:tc>
          <w:tcPr>
            <w:tcW w:w="709"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性别</w:t>
            </w:r>
          </w:p>
        </w:tc>
        <w:tc>
          <w:tcPr>
            <w:tcW w:w="1208"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在本公司</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职务</w:t>
            </w:r>
          </w:p>
        </w:tc>
        <w:tc>
          <w:tcPr>
            <w:tcW w:w="1168" w:type="dxa"/>
            <w:shd w:val="clear" w:color="auto" w:fill="auto"/>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与海油人员关系</w:t>
            </w:r>
          </w:p>
        </w:tc>
        <w:tc>
          <w:tcPr>
            <w:tcW w:w="1276"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相关的海油人员姓名</w:t>
            </w:r>
          </w:p>
        </w:tc>
        <w:tc>
          <w:tcPr>
            <w:tcW w:w="1666"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海油人员在职情况</w:t>
            </w:r>
          </w:p>
        </w:tc>
        <w:tc>
          <w:tcPr>
            <w:tcW w:w="993"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海油人员级别</w:t>
            </w:r>
          </w:p>
        </w:tc>
        <w:tc>
          <w:tcPr>
            <w:tcW w:w="1275"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离职/退休时间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52" w:type="dxa"/>
            <w:vAlign w:val="center"/>
          </w:tcPr>
          <w:p>
            <w:pPr>
              <w:widowControl/>
              <w:spacing w:line="360" w:lineRule="auto"/>
              <w:jc w:val="center"/>
              <w:rPr>
                <w:rFonts w:ascii="宋体" w:hAnsi="宋体" w:eastAsia="宋体" w:cs="宋体"/>
                <w:color w:val="000000"/>
                <w:kern w:val="0"/>
                <w:szCs w:val="21"/>
              </w:rPr>
            </w:pPr>
          </w:p>
        </w:tc>
        <w:tc>
          <w:tcPr>
            <w:tcW w:w="709" w:type="dxa"/>
            <w:vAlign w:val="center"/>
          </w:tcPr>
          <w:p>
            <w:pPr>
              <w:widowControl/>
              <w:spacing w:line="360" w:lineRule="auto"/>
              <w:jc w:val="center"/>
              <w:rPr>
                <w:rFonts w:ascii="宋体" w:hAnsi="宋体" w:eastAsia="宋体" w:cs="宋体"/>
                <w:color w:val="000000"/>
                <w:kern w:val="0"/>
                <w:szCs w:val="21"/>
              </w:rPr>
            </w:pPr>
          </w:p>
        </w:tc>
        <w:tc>
          <w:tcPr>
            <w:tcW w:w="1208" w:type="dxa"/>
            <w:vAlign w:val="center"/>
          </w:tcPr>
          <w:p>
            <w:pPr>
              <w:widowControl/>
              <w:spacing w:line="360" w:lineRule="auto"/>
              <w:jc w:val="center"/>
              <w:rPr>
                <w:rFonts w:ascii="宋体" w:hAnsi="宋体" w:eastAsia="宋体" w:cs="宋体"/>
                <w:color w:val="000000"/>
                <w:kern w:val="0"/>
                <w:szCs w:val="21"/>
              </w:rPr>
            </w:pPr>
          </w:p>
        </w:tc>
        <w:tc>
          <w:tcPr>
            <w:tcW w:w="1168" w:type="dxa"/>
            <w:shd w:val="clear" w:color="auto" w:fill="auto"/>
            <w:noWrap/>
            <w:vAlign w:val="center"/>
          </w:tcPr>
          <w:p>
            <w:pPr>
              <w:widowControl/>
              <w:spacing w:line="360" w:lineRule="auto"/>
              <w:jc w:val="center"/>
              <w:rPr>
                <w:rFonts w:ascii="宋体" w:hAnsi="宋体" w:eastAsia="宋体" w:cs="宋体"/>
                <w:color w:val="000000"/>
                <w:kern w:val="0"/>
                <w:szCs w:val="21"/>
              </w:rPr>
            </w:pPr>
          </w:p>
        </w:tc>
        <w:tc>
          <w:tcPr>
            <w:tcW w:w="1276" w:type="dxa"/>
            <w:vAlign w:val="center"/>
          </w:tcPr>
          <w:p>
            <w:pPr>
              <w:widowControl/>
              <w:spacing w:line="360" w:lineRule="auto"/>
              <w:jc w:val="center"/>
              <w:rPr>
                <w:rFonts w:ascii="宋体" w:hAnsi="宋体" w:eastAsia="宋体" w:cs="宋体"/>
                <w:color w:val="000000"/>
                <w:kern w:val="0"/>
                <w:szCs w:val="21"/>
              </w:rPr>
            </w:pPr>
          </w:p>
        </w:tc>
        <w:tc>
          <w:tcPr>
            <w:tcW w:w="1666" w:type="dxa"/>
            <w:vAlign w:val="center"/>
          </w:tcPr>
          <w:p>
            <w:pPr>
              <w:widowControl/>
              <w:spacing w:line="360" w:lineRule="auto"/>
              <w:jc w:val="center"/>
              <w:rPr>
                <w:rFonts w:ascii="宋体" w:hAnsi="宋体" w:eastAsia="宋体" w:cs="宋体"/>
                <w:color w:val="000000"/>
                <w:kern w:val="0"/>
                <w:szCs w:val="21"/>
              </w:rPr>
            </w:pPr>
          </w:p>
        </w:tc>
        <w:tc>
          <w:tcPr>
            <w:tcW w:w="993" w:type="dxa"/>
            <w:vAlign w:val="center"/>
          </w:tcPr>
          <w:p>
            <w:pPr>
              <w:widowControl/>
              <w:spacing w:line="360" w:lineRule="auto"/>
              <w:jc w:val="center"/>
              <w:rPr>
                <w:rFonts w:ascii="宋体" w:hAnsi="宋体" w:eastAsia="宋体" w:cs="宋体"/>
                <w:color w:val="000000"/>
                <w:kern w:val="0"/>
                <w:szCs w:val="21"/>
              </w:rPr>
            </w:pPr>
          </w:p>
        </w:tc>
        <w:tc>
          <w:tcPr>
            <w:tcW w:w="1275" w:type="dxa"/>
            <w:vAlign w:val="center"/>
          </w:tcPr>
          <w:p>
            <w:pPr>
              <w:widowControl/>
              <w:spacing w:line="360" w:lineRule="auto"/>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52" w:type="dxa"/>
            <w:vAlign w:val="center"/>
          </w:tcPr>
          <w:p>
            <w:pPr>
              <w:widowControl/>
              <w:spacing w:line="360" w:lineRule="auto"/>
              <w:jc w:val="center"/>
              <w:rPr>
                <w:rFonts w:ascii="宋体" w:hAnsi="宋体" w:eastAsia="宋体" w:cs="宋体"/>
                <w:color w:val="000000"/>
                <w:kern w:val="0"/>
                <w:szCs w:val="21"/>
              </w:rPr>
            </w:pPr>
          </w:p>
        </w:tc>
        <w:tc>
          <w:tcPr>
            <w:tcW w:w="709" w:type="dxa"/>
            <w:vAlign w:val="center"/>
          </w:tcPr>
          <w:p>
            <w:pPr>
              <w:widowControl/>
              <w:spacing w:line="360" w:lineRule="auto"/>
              <w:jc w:val="center"/>
              <w:rPr>
                <w:rFonts w:ascii="宋体" w:hAnsi="宋体" w:eastAsia="宋体" w:cs="宋体"/>
                <w:kern w:val="0"/>
                <w:szCs w:val="21"/>
              </w:rPr>
            </w:pPr>
          </w:p>
        </w:tc>
        <w:tc>
          <w:tcPr>
            <w:tcW w:w="1208" w:type="dxa"/>
            <w:vAlign w:val="center"/>
          </w:tcPr>
          <w:p>
            <w:pPr>
              <w:widowControl/>
              <w:spacing w:line="360" w:lineRule="auto"/>
              <w:jc w:val="center"/>
              <w:rPr>
                <w:rFonts w:ascii="宋体" w:hAnsi="宋体" w:eastAsia="宋体" w:cs="宋体"/>
                <w:kern w:val="0"/>
                <w:szCs w:val="21"/>
              </w:rPr>
            </w:pPr>
          </w:p>
        </w:tc>
        <w:tc>
          <w:tcPr>
            <w:tcW w:w="1168" w:type="dxa"/>
            <w:shd w:val="clear" w:color="auto" w:fill="auto"/>
            <w:noWrap/>
            <w:vAlign w:val="center"/>
          </w:tcPr>
          <w:p>
            <w:pPr>
              <w:widowControl/>
              <w:spacing w:line="360" w:lineRule="auto"/>
              <w:jc w:val="center"/>
              <w:rPr>
                <w:rFonts w:ascii="宋体" w:hAnsi="宋体" w:eastAsia="宋体" w:cs="宋体"/>
                <w:color w:val="000000"/>
                <w:kern w:val="0"/>
                <w:szCs w:val="21"/>
              </w:rPr>
            </w:pPr>
          </w:p>
        </w:tc>
        <w:tc>
          <w:tcPr>
            <w:tcW w:w="1276" w:type="dxa"/>
            <w:vAlign w:val="center"/>
          </w:tcPr>
          <w:p>
            <w:pPr>
              <w:widowControl/>
              <w:spacing w:line="360" w:lineRule="auto"/>
              <w:jc w:val="center"/>
              <w:rPr>
                <w:rFonts w:ascii="宋体" w:hAnsi="宋体" w:eastAsia="宋体" w:cs="宋体"/>
                <w:color w:val="000000"/>
                <w:kern w:val="0"/>
                <w:szCs w:val="21"/>
              </w:rPr>
            </w:pPr>
          </w:p>
        </w:tc>
        <w:tc>
          <w:tcPr>
            <w:tcW w:w="1666" w:type="dxa"/>
            <w:vAlign w:val="center"/>
          </w:tcPr>
          <w:p>
            <w:pPr>
              <w:widowControl/>
              <w:spacing w:line="360" w:lineRule="auto"/>
              <w:jc w:val="center"/>
              <w:rPr>
                <w:rFonts w:ascii="宋体" w:hAnsi="宋体" w:eastAsia="宋体" w:cs="宋体"/>
                <w:color w:val="000000"/>
                <w:kern w:val="0"/>
                <w:szCs w:val="21"/>
              </w:rPr>
            </w:pPr>
          </w:p>
        </w:tc>
        <w:tc>
          <w:tcPr>
            <w:tcW w:w="993" w:type="dxa"/>
            <w:vAlign w:val="center"/>
          </w:tcPr>
          <w:p>
            <w:pPr>
              <w:widowControl/>
              <w:spacing w:line="360" w:lineRule="auto"/>
              <w:jc w:val="center"/>
              <w:rPr>
                <w:rFonts w:ascii="宋体" w:hAnsi="宋体" w:eastAsia="宋体" w:cs="宋体"/>
                <w:color w:val="000000"/>
                <w:kern w:val="0"/>
                <w:szCs w:val="21"/>
              </w:rPr>
            </w:pPr>
          </w:p>
        </w:tc>
        <w:tc>
          <w:tcPr>
            <w:tcW w:w="1275" w:type="dxa"/>
            <w:vAlign w:val="center"/>
          </w:tcPr>
          <w:p>
            <w:pPr>
              <w:widowControl/>
              <w:spacing w:line="360" w:lineRule="auto"/>
              <w:jc w:val="center"/>
              <w:rPr>
                <w:rFonts w:ascii="宋体" w:hAnsi="宋体" w:eastAsia="宋体" w:cs="宋体"/>
                <w:color w:val="000000"/>
                <w:kern w:val="0"/>
                <w:szCs w:val="21"/>
              </w:rPr>
            </w:pPr>
          </w:p>
        </w:tc>
      </w:tr>
    </w:tbl>
    <w:p>
      <w:pPr>
        <w:spacing w:line="360" w:lineRule="auto"/>
        <w:ind w:firstLine="480" w:firstLineChars="200"/>
        <w:rPr>
          <w:sz w:val="24"/>
          <w:szCs w:val="24"/>
        </w:rPr>
      </w:pPr>
      <w:r>
        <w:rPr>
          <w:rFonts w:hint="eastAsia"/>
          <w:sz w:val="24"/>
          <w:szCs w:val="24"/>
        </w:rPr>
        <w:t>我公司郑重承诺：上述信息真实准确，不存在为规避中国海油有关要求采取的变通行为，无条件接收和配合中国海油或中国海油委托的有关机构进行的与上述内容相关的资质、条件的审计。当相关信息发生变更时将及时主动办理更新手续。上述信息如有虚假我公司将承担相关责任，并按照中国海油相关管理规定接受处罚。</w:t>
      </w:r>
    </w:p>
    <w:p>
      <w:pPr>
        <w:spacing w:line="360" w:lineRule="auto"/>
        <w:rPr>
          <w:sz w:val="24"/>
          <w:szCs w:val="24"/>
        </w:rPr>
      </w:pPr>
    </w:p>
    <w:p>
      <w:pPr>
        <w:spacing w:line="360" w:lineRule="auto"/>
        <w:ind w:firstLine="540"/>
        <w:rPr>
          <w:sz w:val="24"/>
          <w:szCs w:val="24"/>
        </w:rPr>
      </w:pPr>
      <w:r>
        <w:rPr>
          <w:rFonts w:hint="eastAsia"/>
          <w:sz w:val="24"/>
          <w:szCs w:val="24"/>
        </w:rPr>
        <w:t xml:space="preserve">                               年    月    日</w:t>
      </w:r>
    </w:p>
    <w:p>
      <w:pPr>
        <w:spacing w:line="360" w:lineRule="auto"/>
        <w:ind w:firstLine="4080" w:firstLineChars="1700"/>
        <w:rPr>
          <w:sz w:val="24"/>
          <w:szCs w:val="24"/>
        </w:rPr>
      </w:pPr>
      <w:r>
        <w:rPr>
          <w:rFonts w:hint="eastAsia"/>
          <w:sz w:val="24"/>
          <w:szCs w:val="24"/>
          <w:lang w:val="en-US" w:eastAsia="zh-CN"/>
        </w:rPr>
        <w:t>法定代表人</w:t>
      </w:r>
      <w:r>
        <w:rPr>
          <w:rFonts w:hint="eastAsia"/>
          <w:sz w:val="24"/>
          <w:szCs w:val="24"/>
        </w:rPr>
        <w:t>：（签字/签章）</w:t>
      </w:r>
    </w:p>
    <w:p>
      <w:pPr>
        <w:spacing w:line="360" w:lineRule="auto"/>
        <w:ind w:firstLine="4320" w:firstLineChars="1800"/>
        <w:rPr>
          <w:sz w:val="24"/>
          <w:szCs w:val="24"/>
        </w:rPr>
      </w:pPr>
      <w:r>
        <w:rPr>
          <w:rFonts w:hint="eastAsia"/>
          <w:sz w:val="24"/>
          <w:szCs w:val="24"/>
        </w:rPr>
        <w:t>（公司签章）</w:t>
      </w:r>
    </w:p>
    <w:p>
      <w:pPr>
        <w:numPr>
          <w:ilvl w:val="0"/>
          <w:numId w:val="3"/>
        </w:numPr>
        <w:outlineLvl w:val="0"/>
        <w:rPr>
          <w:rFonts w:hint="eastAsia" w:ascii="仿宋" w:hAnsi="仿宋" w:eastAsia="仿宋" w:cs="仿宋"/>
          <w:b/>
          <w:bCs/>
          <w:sz w:val="24"/>
          <w:szCs w:val="24"/>
          <w:lang w:val="en-US" w:eastAsia="zh-CN"/>
        </w:rPr>
      </w:pPr>
      <w:bookmarkStart w:id="8" w:name="_Toc8520"/>
      <w:r>
        <w:rPr>
          <w:rFonts w:hint="eastAsia" w:ascii="仿宋" w:hAnsi="仿宋" w:eastAsia="仿宋" w:cs="仿宋"/>
          <w:b/>
          <w:bCs/>
          <w:sz w:val="24"/>
          <w:szCs w:val="24"/>
          <w:lang w:val="en-US" w:eastAsia="zh-CN"/>
        </w:rPr>
        <w:t>附件3</w:t>
      </w:r>
      <w:bookmarkEnd w:id="8"/>
    </w:p>
    <w:p>
      <w:pPr>
        <w:jc w:val="center"/>
        <w:outlineLvl w:val="0"/>
        <w:rPr>
          <w:rFonts w:hint="eastAsia" w:ascii="黑体" w:hAnsi="黑体" w:eastAsia="黑体"/>
          <w:b/>
          <w:sz w:val="36"/>
          <w:szCs w:val="36"/>
          <w:lang w:val="en-US" w:eastAsia="zh-CN"/>
        </w:rPr>
      </w:pPr>
      <w:bookmarkStart w:id="9" w:name="_Toc17953"/>
      <w:bookmarkStart w:id="10" w:name="_Toc10300"/>
      <w:r>
        <w:rPr>
          <w:rFonts w:hint="eastAsia" w:ascii="黑体" w:hAnsi="黑体" w:eastAsia="黑体"/>
          <w:b/>
          <w:sz w:val="36"/>
          <w:szCs w:val="36"/>
        </w:rPr>
        <w:t>供应商承诺</w:t>
      </w:r>
      <w:r>
        <w:rPr>
          <w:rFonts w:hint="eastAsia" w:ascii="黑体" w:hAnsi="黑体" w:eastAsia="黑体"/>
          <w:b/>
          <w:sz w:val="36"/>
          <w:szCs w:val="36"/>
          <w:lang w:val="en-US" w:eastAsia="zh-CN"/>
        </w:rPr>
        <w:t>书</w:t>
      </w:r>
      <w:bookmarkEnd w:id="9"/>
      <w:bookmarkEnd w:id="10"/>
    </w:p>
    <w:p/>
    <w:p>
      <w:pPr>
        <w:spacing w:line="360" w:lineRule="auto"/>
        <w:rPr>
          <w:rFonts w:hint="eastAsia" w:ascii="宋体" w:hAnsi="宋体" w:eastAsia="宋体" w:cs="宋体"/>
          <w:b/>
          <w:sz w:val="24"/>
          <w:szCs w:val="24"/>
        </w:rPr>
      </w:pPr>
      <w:r>
        <w:rPr>
          <w:rFonts w:hint="eastAsia" w:ascii="宋体" w:hAnsi="宋体" w:eastAsia="宋体" w:cs="宋体"/>
          <w:b/>
          <w:sz w:val="24"/>
          <w:szCs w:val="24"/>
        </w:rPr>
        <w:t>中海油能源发展股份有限公司：</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我公司</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sym w:font="Wingdings 2" w:char="00A3"/>
      </w:r>
      <w:r>
        <w:rPr>
          <w:rFonts w:hint="eastAsia" w:ascii="宋体" w:hAnsi="宋体" w:eastAsia="宋体" w:cs="宋体"/>
          <w:sz w:val="24"/>
          <w:szCs w:val="24"/>
        </w:rPr>
        <w:t>存在 / □不存在 以下情况</w:t>
      </w:r>
      <w:r>
        <w:rPr>
          <w:rFonts w:hint="eastAsia" w:ascii="宋体" w:hAnsi="宋体" w:eastAsia="宋体" w:cs="宋体"/>
          <w:sz w:val="24"/>
          <w:szCs w:val="24"/>
          <w:u w:val="single"/>
        </w:rPr>
        <w:t>（</w:t>
      </w:r>
      <w:r>
        <w:rPr>
          <w:rFonts w:hint="eastAsia" w:ascii="宋体" w:hAnsi="宋体" w:eastAsia="宋体" w:cs="宋体"/>
          <w:b/>
          <w:sz w:val="24"/>
          <w:szCs w:val="24"/>
          <w:u w:val="single"/>
          <w:shd w:val="pct10" w:color="auto" w:fill="FFFFFF"/>
        </w:rPr>
        <w:t>以下所有框内都需要标记，不存在的打×，存在的情况打√并附详细信息在表格中</w:t>
      </w:r>
      <w:r>
        <w:rPr>
          <w:rFonts w:hint="eastAsia" w:ascii="宋体" w:hAnsi="宋体" w:eastAsia="宋体" w:cs="宋体"/>
          <w:sz w:val="24"/>
          <w:szCs w:val="24"/>
          <w:u w:val="single"/>
          <w:shd w:val="pct10" w:color="auto" w:fill="FFFFFF"/>
        </w:rPr>
        <w:t>）</w:t>
      </w:r>
      <w:r>
        <w:rPr>
          <w:rFonts w:hint="eastAsia" w:ascii="宋体" w:hAnsi="宋体" w:eastAsia="宋体" w:cs="宋体"/>
          <w:sz w:val="24"/>
          <w:szCs w:val="24"/>
        </w:rPr>
        <w:t>：</w:t>
      </w:r>
    </w:p>
    <w:p>
      <w:pPr>
        <w:spacing w:line="360" w:lineRule="auto"/>
        <w:jc w:val="left"/>
        <w:rPr>
          <w:rFonts w:hint="eastAsia" w:ascii="宋体" w:hAnsi="宋体" w:eastAsia="宋体" w:cs="宋体"/>
          <w:sz w:val="21"/>
          <w:szCs w:val="21"/>
        </w:rPr>
      </w:pPr>
      <w:r>
        <w:rPr>
          <w:rFonts w:hint="eastAsia" w:ascii="宋体" w:hAnsi="宋体" w:eastAsia="宋体" w:cs="宋体"/>
          <w:sz w:val="21"/>
          <w:szCs w:val="21"/>
        </w:rPr>
        <w:t>□经查询</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信用中国”网站（https://www.creditchina.gov.cn/）和</w:t>
      </w:r>
      <w:r>
        <w:rPr>
          <w:rFonts w:hint="eastAsia" w:ascii="宋体" w:hAnsi="宋体" w:eastAsia="宋体" w:cs="宋体"/>
          <w:sz w:val="21"/>
          <w:szCs w:val="21"/>
        </w:rPr>
        <w:t>“中国执行信息公开</w:t>
      </w:r>
    </w:p>
    <w:p>
      <w:pPr>
        <w:spacing w:line="360" w:lineRule="auto"/>
        <w:ind w:firstLine="210" w:firstLineChars="100"/>
        <w:jc w:val="left"/>
        <w:rPr>
          <w:rFonts w:hint="eastAsia" w:ascii="宋体" w:hAnsi="宋体" w:eastAsia="宋体" w:cs="宋体"/>
          <w:sz w:val="21"/>
          <w:szCs w:val="21"/>
        </w:rPr>
      </w:pPr>
      <w:r>
        <w:rPr>
          <w:rFonts w:hint="eastAsia" w:ascii="宋体" w:hAnsi="宋体" w:eastAsia="宋体" w:cs="宋体"/>
          <w:sz w:val="21"/>
          <w:szCs w:val="21"/>
        </w:rPr>
        <w:t>网”网站（http://zxgk.court.gov.cn/），被列入失信被执行人名单；</w:t>
      </w:r>
    </w:p>
    <w:p>
      <w:pPr>
        <w:numPr>
          <w:ilvl w:val="255"/>
          <w:numId w:val="0"/>
        </w:numPr>
        <w:spacing w:line="360" w:lineRule="auto"/>
        <w:ind w:left="240" w:hanging="210" w:hangingChars="100"/>
        <w:jc w:val="left"/>
        <w:rPr>
          <w:rFonts w:hint="eastAsia" w:ascii="宋体" w:hAnsi="宋体" w:eastAsia="宋体" w:cs="宋体"/>
          <w:sz w:val="21"/>
          <w:szCs w:val="21"/>
        </w:rPr>
      </w:pPr>
      <w:r>
        <w:rPr>
          <w:rFonts w:hint="eastAsia" w:ascii="宋体" w:hAnsi="宋体" w:eastAsia="宋体" w:cs="宋体"/>
          <w:sz w:val="21"/>
          <w:szCs w:val="21"/>
        </w:rPr>
        <w:t>□经查询“国家企业信用信息公示系统”（http://www.gsxt.gov.cn），被列入严重违法失信企业名单；</w:t>
      </w:r>
    </w:p>
    <w:p>
      <w:pPr>
        <w:numPr>
          <w:ilvl w:val="255"/>
          <w:numId w:val="0"/>
        </w:numPr>
        <w:spacing w:line="360" w:lineRule="auto"/>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经查询“中国裁判文书网”（http://wenshu.court.gov.cn），</w:t>
      </w:r>
      <w:r>
        <w:rPr>
          <w:rFonts w:hint="eastAsia" w:ascii="宋体" w:hAnsi="宋体" w:eastAsia="宋体" w:cs="宋体"/>
          <w:sz w:val="21"/>
          <w:szCs w:val="21"/>
          <w:lang w:val="en-US" w:eastAsia="zh-CN"/>
        </w:rPr>
        <w:t>近三年</w:t>
      </w:r>
      <w:r>
        <w:rPr>
          <w:rFonts w:hint="eastAsia" w:ascii="宋体" w:hAnsi="宋体" w:eastAsia="宋体" w:cs="宋体"/>
          <w:sz w:val="21"/>
          <w:szCs w:val="21"/>
        </w:rPr>
        <w:t>存在行贿犯罪记录；</w:t>
      </w:r>
    </w:p>
    <w:p>
      <w:pPr>
        <w:spacing w:line="360" w:lineRule="auto"/>
        <w:ind w:left="240" w:hanging="210" w:hangingChars="100"/>
        <w:rPr>
          <w:rFonts w:hint="eastAsia" w:ascii="宋体" w:hAnsi="宋体" w:eastAsia="宋体" w:cs="宋体"/>
          <w:sz w:val="21"/>
          <w:szCs w:val="21"/>
          <w:highlight w:val="none"/>
        </w:rPr>
      </w:pPr>
      <w:r>
        <w:rPr>
          <w:rFonts w:hint="eastAsia" w:ascii="宋体" w:hAnsi="宋体" w:eastAsia="宋体" w:cs="宋体"/>
          <w:sz w:val="21"/>
          <w:szCs w:val="21"/>
          <w:highlight w:val="none"/>
        </w:rPr>
        <w:sym w:font="Wingdings 2" w:char="00A3"/>
      </w:r>
      <w:r>
        <w:rPr>
          <w:rFonts w:hint="eastAsia" w:ascii="宋体" w:hAnsi="宋体" w:eastAsia="宋体" w:cs="宋体"/>
          <w:sz w:val="21"/>
          <w:szCs w:val="21"/>
          <w:highlight w:val="none"/>
        </w:rPr>
        <w:t>经</w:t>
      </w:r>
      <w:r>
        <w:rPr>
          <w:rFonts w:hint="eastAsia" w:ascii="宋体" w:hAnsi="宋体" w:eastAsia="宋体" w:cs="宋体"/>
          <w:sz w:val="21"/>
          <w:szCs w:val="21"/>
          <w:highlight w:val="none"/>
          <w:lang w:val="en-US" w:eastAsia="zh-CN"/>
        </w:rPr>
        <w:t>确认，中国海油员工</w:t>
      </w:r>
      <w:r>
        <w:rPr>
          <w:rFonts w:hint="eastAsia" w:eastAsia="宋体" w:cs="宋体"/>
          <w:color w:val="FF0000"/>
          <w:sz w:val="22"/>
          <w:szCs w:val="22"/>
          <w:highlight w:val="none"/>
          <w:lang w:val="en-US" w:eastAsia="zh-CN"/>
        </w:rPr>
        <w:t>（不含中国海油正式派出的）</w:t>
      </w:r>
      <w:r>
        <w:rPr>
          <w:rFonts w:hint="eastAsia" w:ascii="宋体" w:hAnsi="宋体" w:eastAsia="宋体" w:cs="宋体"/>
          <w:sz w:val="21"/>
          <w:szCs w:val="21"/>
          <w:highlight w:val="none"/>
          <w:lang w:val="en-US" w:eastAsia="zh-CN"/>
        </w:rPr>
        <w:t>在我公司担任股东、法人代表、董事、监事和其他任职人员</w:t>
      </w:r>
      <w:r>
        <w:rPr>
          <w:rFonts w:hint="eastAsia" w:ascii="宋体" w:hAnsi="宋体" w:eastAsia="宋体" w:cs="宋体"/>
          <w:sz w:val="21"/>
          <w:szCs w:val="21"/>
          <w:highlight w:val="none"/>
        </w:rPr>
        <w:t>。</w:t>
      </w:r>
    </w:p>
    <w:p>
      <w:pPr>
        <w:spacing w:line="360" w:lineRule="auto"/>
        <w:ind w:left="240" w:hanging="210" w:hangingChars="100"/>
        <w:rPr>
          <w:rFonts w:hint="eastAsia" w:ascii="宋体" w:hAnsi="宋体" w:eastAsia="宋体" w:cs="宋体"/>
          <w:sz w:val="21"/>
          <w:szCs w:val="21"/>
          <w:highlight w:val="none"/>
          <w:lang w:val="en-US" w:eastAsia="zh-CN"/>
        </w:rPr>
      </w:pPr>
    </w:p>
    <w:p>
      <w:pPr>
        <w:spacing w:line="348" w:lineRule="auto"/>
        <w:ind w:firstLine="422" w:firstLineChars="200"/>
        <w:rPr>
          <w:rFonts w:hint="eastAsia" w:ascii="宋体" w:hAnsi="宋体" w:eastAsia="宋体" w:cs="宋体"/>
          <w:sz w:val="21"/>
          <w:szCs w:val="21"/>
          <w:highlight w:val="yellow"/>
        </w:rPr>
      </w:pPr>
      <w:r>
        <w:rPr>
          <w:rFonts w:hint="eastAsia" w:ascii="宋体" w:hAnsi="宋体" w:eastAsia="宋体" w:cs="宋体"/>
          <w:b/>
          <w:bCs/>
          <w:sz w:val="21"/>
          <w:szCs w:val="21"/>
        </w:rPr>
        <w:t>郑重承诺：</w:t>
      </w:r>
      <w:r>
        <w:rPr>
          <w:rFonts w:hint="eastAsia" w:ascii="宋体" w:hAnsi="宋体" w:eastAsia="宋体" w:cs="宋体"/>
          <w:sz w:val="21"/>
          <w:szCs w:val="21"/>
          <w:highlight w:val="none"/>
        </w:rPr>
        <w:t>我公司在采办项目中</w:t>
      </w:r>
      <w:r>
        <w:rPr>
          <w:rFonts w:hint="eastAsia" w:ascii="宋体" w:hAnsi="宋体" w:eastAsia="宋体" w:cs="宋体"/>
          <w:sz w:val="21"/>
          <w:szCs w:val="21"/>
          <w:highlight w:val="none"/>
          <w:lang w:val="en-US" w:eastAsia="zh-CN"/>
        </w:rPr>
        <w:t>将严格遵守法律法规和中国海油各项管理要求</w:t>
      </w:r>
      <w:r>
        <w:rPr>
          <w:rFonts w:hint="eastAsia" w:ascii="宋体" w:hAnsi="宋体" w:eastAsia="宋体" w:cs="宋体"/>
          <w:sz w:val="21"/>
          <w:szCs w:val="21"/>
          <w:highlight w:val="none"/>
        </w:rPr>
        <w:t>，不发生关联公司</w:t>
      </w:r>
      <w:r>
        <w:rPr>
          <w:rFonts w:hint="eastAsia" w:ascii="宋体" w:hAnsi="宋体" w:eastAsia="宋体" w:cs="宋体"/>
          <w:sz w:val="21"/>
          <w:szCs w:val="21"/>
          <w:highlight w:val="none"/>
          <w:lang w:val="en-US" w:eastAsia="zh-CN"/>
        </w:rPr>
        <w:t>共同</w:t>
      </w:r>
      <w:r>
        <w:rPr>
          <w:rFonts w:hint="eastAsia" w:ascii="宋体" w:hAnsi="宋体" w:eastAsia="宋体" w:cs="宋体"/>
          <w:sz w:val="21"/>
          <w:szCs w:val="21"/>
          <w:highlight w:val="none"/>
        </w:rPr>
        <w:t>参与</w:t>
      </w:r>
      <w:r>
        <w:rPr>
          <w:rFonts w:hint="eastAsia" w:ascii="宋体" w:hAnsi="宋体" w:eastAsia="宋体" w:cs="宋体"/>
          <w:sz w:val="21"/>
          <w:szCs w:val="21"/>
          <w:highlight w:val="none"/>
          <w:lang w:val="en-US" w:eastAsia="zh-CN"/>
        </w:rPr>
        <w:t>采办</w:t>
      </w:r>
      <w:r>
        <w:rPr>
          <w:rFonts w:hint="eastAsia" w:ascii="宋体" w:hAnsi="宋体" w:eastAsia="宋体" w:cs="宋体"/>
          <w:sz w:val="21"/>
          <w:szCs w:val="21"/>
          <w:highlight w:val="none"/>
        </w:rPr>
        <w:t>竞争情况</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不发生围标串标情况</w:t>
      </w:r>
      <w:r>
        <w:rPr>
          <w:rFonts w:hint="eastAsia" w:ascii="宋体" w:hAnsi="宋体" w:eastAsia="宋体" w:cs="宋体"/>
          <w:sz w:val="21"/>
          <w:szCs w:val="21"/>
          <w:highlight w:val="none"/>
          <w:lang w:eastAsia="zh-CN"/>
        </w:rPr>
        <w:t>。</w:t>
      </w:r>
      <w:r>
        <w:rPr>
          <w:rFonts w:hint="eastAsia" w:ascii="宋体" w:hAnsi="宋体" w:eastAsia="宋体" w:cs="宋体"/>
          <w:sz w:val="21"/>
          <w:szCs w:val="21"/>
        </w:rPr>
        <w:t>我公司所提供信息真实、准确、合法、有效，不存在为规避中海油能源发展股份有限公司（以下简称“海油发展”）有关要求采取的变通行为</w:t>
      </w:r>
      <w:r>
        <w:rPr>
          <w:rFonts w:hint="eastAsia" w:ascii="宋体" w:hAnsi="宋体" w:eastAsia="宋体" w:cs="宋体"/>
          <w:sz w:val="21"/>
          <w:szCs w:val="21"/>
          <w:lang w:eastAsia="zh-CN"/>
        </w:rPr>
        <w:t>；</w:t>
      </w:r>
      <w:r>
        <w:rPr>
          <w:rFonts w:hint="eastAsia" w:ascii="宋体" w:hAnsi="宋体" w:eastAsia="宋体" w:cs="宋体"/>
          <w:sz w:val="21"/>
          <w:szCs w:val="21"/>
        </w:rPr>
        <w:t>上述信息如有虚假我公司将承担相关责任，并按照</w:t>
      </w:r>
      <w:r>
        <w:rPr>
          <w:rFonts w:hint="eastAsia" w:ascii="宋体" w:hAnsi="宋体" w:eastAsia="宋体" w:cs="宋体"/>
          <w:sz w:val="21"/>
          <w:szCs w:val="21"/>
          <w:lang w:eastAsia="zh-CN"/>
        </w:rPr>
        <w:t>中海油能源发展股份有限公司</w:t>
      </w:r>
      <w:r>
        <w:rPr>
          <w:rFonts w:hint="eastAsia" w:ascii="宋体" w:hAnsi="宋体" w:eastAsia="宋体" w:cs="宋体"/>
          <w:sz w:val="21"/>
          <w:szCs w:val="21"/>
        </w:rPr>
        <w:t>相关管理规定接受处</w:t>
      </w:r>
      <w:r>
        <w:rPr>
          <w:rFonts w:hint="eastAsia" w:ascii="宋体" w:hAnsi="宋体" w:eastAsia="宋体" w:cs="宋体"/>
          <w:sz w:val="21"/>
          <w:szCs w:val="21"/>
          <w:lang w:val="en-US" w:eastAsia="zh-CN"/>
        </w:rPr>
        <w:t>理</w:t>
      </w:r>
      <w:r>
        <w:rPr>
          <w:rFonts w:hint="eastAsia" w:ascii="宋体" w:hAnsi="宋体" w:eastAsia="宋体" w:cs="宋体"/>
          <w:sz w:val="21"/>
          <w:szCs w:val="21"/>
          <w:lang w:eastAsia="zh-CN"/>
        </w:rPr>
        <w:t>。我公司将严格遵守国家相关法律法规及中海油能源发展股份有限公司对供应商管理的要求，</w:t>
      </w:r>
      <w:r>
        <w:rPr>
          <w:rFonts w:hint="eastAsia" w:ascii="宋体" w:hAnsi="宋体" w:eastAsia="宋体" w:cs="宋体"/>
          <w:sz w:val="21"/>
          <w:szCs w:val="21"/>
        </w:rPr>
        <w:t>无条件接</w:t>
      </w:r>
      <w:r>
        <w:rPr>
          <w:rFonts w:hint="eastAsia" w:ascii="宋体" w:hAnsi="宋体" w:eastAsia="宋体" w:cs="宋体"/>
          <w:sz w:val="21"/>
          <w:szCs w:val="21"/>
          <w:lang w:val="en-US" w:eastAsia="zh-CN"/>
        </w:rPr>
        <w:t>受</w:t>
      </w:r>
      <w:r>
        <w:rPr>
          <w:rFonts w:hint="eastAsia" w:ascii="宋体" w:hAnsi="宋体" w:eastAsia="宋体" w:cs="宋体"/>
          <w:sz w:val="21"/>
          <w:szCs w:val="21"/>
        </w:rPr>
        <w:t>和配合海油发展或海油发展委托的有关机构进行的与上述内容相关的</w:t>
      </w:r>
      <w:r>
        <w:rPr>
          <w:rFonts w:hint="eastAsia" w:ascii="宋体" w:hAnsi="宋体" w:eastAsia="宋体" w:cs="宋体"/>
          <w:sz w:val="21"/>
          <w:szCs w:val="21"/>
          <w:lang w:val="en-US" w:eastAsia="zh-CN"/>
        </w:rPr>
        <w:t>核查与审计</w:t>
      </w:r>
      <w:r>
        <w:rPr>
          <w:rFonts w:hint="eastAsia" w:ascii="宋体" w:hAnsi="宋体" w:eastAsia="宋体" w:cs="宋体"/>
          <w:sz w:val="21"/>
          <w:szCs w:val="21"/>
        </w:rPr>
        <w:t>。当相关信息发生变更时将及时主动办理更新手续。</w:t>
      </w:r>
    </w:p>
    <w:p>
      <w:pPr>
        <w:spacing w:line="348" w:lineRule="auto"/>
        <w:ind w:firstLine="540"/>
        <w:rPr>
          <w:rFonts w:hint="eastAsia"/>
          <w:sz w:val="24"/>
          <w:szCs w:val="24"/>
        </w:rPr>
      </w:pPr>
      <w:r>
        <w:rPr>
          <w:rFonts w:hint="eastAsia"/>
          <w:sz w:val="24"/>
          <w:szCs w:val="24"/>
        </w:rPr>
        <w:t xml:space="preserve">                                   </w:t>
      </w:r>
    </w:p>
    <w:p>
      <w:pPr>
        <w:spacing w:line="348" w:lineRule="auto"/>
        <w:ind w:firstLine="540"/>
        <w:rPr>
          <w:rFonts w:hint="eastAsia"/>
          <w:sz w:val="24"/>
          <w:szCs w:val="24"/>
        </w:rPr>
      </w:pPr>
    </w:p>
    <w:p>
      <w:pPr>
        <w:spacing w:line="348" w:lineRule="auto"/>
        <w:ind w:firstLine="540"/>
        <w:jc w:val="center"/>
        <w:outlineLvl w:val="0"/>
        <w:rPr>
          <w:rFonts w:hint="eastAsia"/>
          <w:sz w:val="24"/>
          <w:szCs w:val="24"/>
        </w:rPr>
      </w:pPr>
      <w:r>
        <w:rPr>
          <w:rFonts w:hint="eastAsia" w:ascii="宋体" w:hAnsi="宋体" w:eastAsia="宋体" w:cs="宋体"/>
          <w:sz w:val="21"/>
          <w:szCs w:val="21"/>
          <w:lang w:val="en-US" w:eastAsia="zh-CN"/>
        </w:rPr>
        <w:t xml:space="preserve">                                                            </w:t>
      </w:r>
      <w:bookmarkStart w:id="11" w:name="_Toc21216"/>
      <w:bookmarkStart w:id="12" w:name="_Toc32584"/>
      <w:r>
        <w:rPr>
          <w:rFonts w:hint="eastAsia" w:ascii="宋体" w:hAnsi="宋体" w:eastAsia="宋体" w:cs="宋体"/>
          <w:sz w:val="21"/>
          <w:szCs w:val="21"/>
          <w:lang w:val="en-US" w:eastAsia="zh-CN"/>
        </w:rPr>
        <w:t>（公司盖章）</w:t>
      </w:r>
      <w:bookmarkEnd w:id="11"/>
      <w:bookmarkEnd w:id="12"/>
    </w:p>
    <w:p>
      <w:pPr>
        <w:spacing w:line="348" w:lineRule="auto"/>
        <w:jc w:val="right"/>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年    月    日</w:t>
      </w:r>
    </w:p>
    <w:p>
      <w:pPr>
        <w:spacing w:line="348" w:lineRule="auto"/>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p>
    <w:p>
      <w:pPr>
        <w:rPr>
          <w:sz w:val="22"/>
          <w:szCs w:val="20"/>
        </w:rPr>
      </w:pPr>
    </w:p>
    <w:p>
      <w:pPr>
        <w:rPr>
          <w:sz w:val="22"/>
          <w:szCs w:val="20"/>
        </w:rPr>
      </w:pPr>
    </w:p>
    <w:p>
      <w:pPr>
        <w:spacing w:line="360" w:lineRule="auto"/>
        <w:outlineLvl w:val="0"/>
        <w:rPr>
          <w:rFonts w:asciiTheme="minorEastAsia" w:hAnsiTheme="minorEastAsia" w:cstheme="minorEastAsia"/>
          <w:sz w:val="21"/>
          <w:szCs w:val="18"/>
        </w:rPr>
      </w:pPr>
      <w:bookmarkStart w:id="13" w:name="_Toc5234"/>
      <w:bookmarkStart w:id="14" w:name="_Toc5100"/>
      <w:r>
        <w:rPr>
          <w:rFonts w:hint="eastAsia"/>
          <w:sz w:val="21"/>
          <w:szCs w:val="18"/>
        </w:rPr>
        <w:t>附件</w:t>
      </w:r>
      <w:r>
        <w:rPr>
          <w:rFonts w:hint="eastAsia" w:asciiTheme="minorEastAsia" w:hAnsiTheme="minorEastAsia" w:cstheme="minorEastAsia"/>
          <w:sz w:val="21"/>
          <w:szCs w:val="18"/>
        </w:rPr>
        <w:t>1</w:t>
      </w:r>
      <w:r>
        <w:rPr>
          <w:rFonts w:hint="eastAsia"/>
          <w:sz w:val="21"/>
          <w:szCs w:val="18"/>
        </w:rPr>
        <w:t>：</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信用中国”和</w:t>
      </w:r>
      <w:r>
        <w:rPr>
          <w:rFonts w:hint="eastAsia" w:asciiTheme="minorEastAsia" w:hAnsiTheme="minorEastAsia" w:cstheme="minorEastAsia"/>
          <w:sz w:val="21"/>
          <w:szCs w:val="18"/>
        </w:rPr>
        <w:t>“中国执行信息公开网”网站查询截图</w:t>
      </w:r>
      <w:bookmarkEnd w:id="13"/>
      <w:bookmarkEnd w:id="14"/>
    </w:p>
    <w:p>
      <w:pPr>
        <w:spacing w:line="360" w:lineRule="auto"/>
        <w:outlineLvl w:val="0"/>
        <w:rPr>
          <w:rFonts w:asciiTheme="minorEastAsia" w:hAnsiTheme="minorEastAsia" w:cstheme="minorEastAsia"/>
          <w:sz w:val="21"/>
          <w:szCs w:val="18"/>
        </w:rPr>
      </w:pPr>
      <w:bookmarkStart w:id="15" w:name="_Toc18452"/>
      <w:bookmarkStart w:id="16" w:name="_Toc19260"/>
      <w:r>
        <w:rPr>
          <w:rFonts w:hint="eastAsia" w:asciiTheme="minorEastAsia" w:hAnsiTheme="minorEastAsia" w:cstheme="minorEastAsia"/>
          <w:sz w:val="21"/>
          <w:szCs w:val="18"/>
        </w:rPr>
        <w:t>附件2：“国家企业信用信息公示系统”查询截图</w:t>
      </w:r>
      <w:bookmarkEnd w:id="15"/>
      <w:bookmarkEnd w:id="16"/>
    </w:p>
    <w:p>
      <w:pPr>
        <w:spacing w:line="360" w:lineRule="auto"/>
        <w:outlineLvl w:val="0"/>
        <w:rPr>
          <w:rFonts w:asciiTheme="minorEastAsia" w:hAnsiTheme="minorEastAsia" w:cstheme="minorEastAsia"/>
          <w:sz w:val="21"/>
          <w:szCs w:val="18"/>
        </w:rPr>
      </w:pPr>
      <w:bookmarkStart w:id="17" w:name="_Toc22287"/>
      <w:bookmarkStart w:id="18" w:name="_Toc23437"/>
      <w:r>
        <w:rPr>
          <w:rFonts w:hint="eastAsia" w:asciiTheme="minorEastAsia" w:hAnsiTheme="minorEastAsia" w:cstheme="minorEastAsia"/>
          <w:sz w:val="21"/>
          <w:szCs w:val="18"/>
        </w:rPr>
        <w:t>附件3：“中国裁判文书网”查询截图</w:t>
      </w:r>
      <w:bookmarkEnd w:id="17"/>
      <w:bookmarkEnd w:id="18"/>
    </w:p>
    <w:p>
      <w:pPr>
        <w:numPr>
          <w:ilvl w:val="0"/>
          <w:numId w:val="3"/>
        </w:numPr>
        <w:outlineLvl w:val="0"/>
        <w:rPr>
          <w:rFonts w:hint="eastAsia" w:ascii="仿宋" w:hAnsi="仿宋" w:eastAsia="仿宋" w:cs="仿宋"/>
          <w:b/>
          <w:bCs/>
          <w:sz w:val="24"/>
          <w:szCs w:val="24"/>
          <w:lang w:val="en-US" w:eastAsia="zh-CN"/>
        </w:rPr>
      </w:pPr>
      <w:bookmarkStart w:id="19" w:name="_Toc22267"/>
      <w:r>
        <w:rPr>
          <w:rFonts w:hint="eastAsia" w:ascii="仿宋" w:hAnsi="仿宋" w:eastAsia="仿宋" w:cs="仿宋"/>
          <w:b/>
          <w:bCs/>
          <w:sz w:val="24"/>
          <w:szCs w:val="24"/>
          <w:lang w:val="en-US" w:eastAsia="zh-CN"/>
        </w:rPr>
        <w:t>附件4</w:t>
      </w:r>
      <w:bookmarkEnd w:id="19"/>
    </w:p>
    <w:p>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bookmarkStart w:id="20" w:name="_Toc9499"/>
      <w:r>
        <w:rPr>
          <w:rFonts w:hint="eastAsia" w:ascii="仿宋" w:hAnsi="仿宋" w:eastAsia="仿宋" w:cs="仿宋"/>
          <w:i w:val="0"/>
          <w:iCs w:val="0"/>
          <w:color w:val="000000"/>
          <w:kern w:val="0"/>
          <w:sz w:val="24"/>
          <w:szCs w:val="24"/>
          <w:u w:val="none"/>
          <w:lang w:val="en-US" w:eastAsia="zh-CN" w:bidi="ar"/>
        </w:rPr>
        <w:t>因该模板为EXCEl格式，此处仅提供截图。</w:t>
      </w:r>
      <w:bookmarkEnd w:id="20"/>
    </w:p>
    <w:p>
      <w:pPr>
        <w:numPr>
          <w:ilvl w:val="0"/>
          <w:numId w:val="0"/>
        </w:numPr>
        <w:ind w:left="-1260" w:leftChars="-600" w:firstLine="0" w:firstLineChars="0"/>
        <w:outlineLvl w:val="9"/>
        <w:rPr>
          <w:rFonts w:ascii="宋体" w:hAnsi="宋体" w:eastAsia="宋体" w:cs="宋体"/>
          <w:kern w:val="0"/>
          <w:sz w:val="24"/>
          <w:szCs w:val="24"/>
          <w:lang w:val="en-US" w:eastAsia="zh-CN" w:bidi="ar"/>
        </w:rPr>
      </w:pPr>
      <w:bookmarkStart w:id="21" w:name="_Toc16449"/>
      <w:r>
        <w:rPr>
          <w:rFonts w:ascii="宋体" w:hAnsi="宋体" w:eastAsia="宋体" w:cs="宋体"/>
          <w:kern w:val="0"/>
          <w:sz w:val="24"/>
          <w:szCs w:val="24"/>
          <w:lang w:val="en-US" w:eastAsia="zh-CN" w:bidi="ar"/>
        </w:rPr>
        <w:drawing>
          <wp:inline distT="0" distB="0" distL="114300" distR="114300">
            <wp:extent cx="6708775" cy="4832985"/>
            <wp:effectExtent l="0" t="0" r="15875" b="5715"/>
            <wp:docPr id="3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descr="IMG_256"/>
                    <pic:cNvPicPr>
                      <a:picLocks noChangeAspect="1"/>
                    </pic:cNvPicPr>
                  </pic:nvPicPr>
                  <pic:blipFill>
                    <a:blip r:embed="rId38"/>
                    <a:stretch>
                      <a:fillRect/>
                    </a:stretch>
                  </pic:blipFill>
                  <pic:spPr>
                    <a:xfrm>
                      <a:off x="0" y="0"/>
                      <a:ext cx="6708775" cy="4832985"/>
                    </a:xfrm>
                    <a:prstGeom prst="rect">
                      <a:avLst/>
                    </a:prstGeom>
                    <a:noFill/>
                    <a:ln w="9525">
                      <a:noFill/>
                    </a:ln>
                  </pic:spPr>
                </pic:pic>
              </a:graphicData>
            </a:graphic>
          </wp:inline>
        </w:drawing>
      </w:r>
      <w:bookmarkEnd w:id="21"/>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ind w:left="-1260" w:leftChars="-600" w:firstLine="0" w:firstLineChars="0"/>
        <w:outlineLvl w:val="9"/>
        <w:rPr>
          <w:rFonts w:ascii="宋体" w:hAnsi="宋体" w:eastAsia="宋体" w:cs="宋体"/>
          <w:kern w:val="0"/>
          <w:sz w:val="24"/>
          <w:szCs w:val="24"/>
          <w:lang w:val="en-US" w:eastAsia="zh-CN" w:bidi="ar"/>
        </w:rPr>
      </w:pPr>
    </w:p>
    <w:p>
      <w:pPr>
        <w:numPr>
          <w:ilvl w:val="0"/>
          <w:numId w:val="0"/>
        </w:numPr>
        <w:outlineLvl w:val="9"/>
        <w:rPr>
          <w:rFonts w:hint="eastAsia" w:ascii="仿宋" w:hAnsi="仿宋" w:eastAsia="仿宋" w:cs="仿宋"/>
          <w:b/>
          <w:bCs/>
          <w:sz w:val="24"/>
          <w:szCs w:val="24"/>
          <w:lang w:val="en-US" w:eastAsia="zh-CN"/>
        </w:rPr>
      </w:pPr>
    </w:p>
    <w:p>
      <w:pPr>
        <w:numPr>
          <w:ilvl w:val="0"/>
          <w:numId w:val="0"/>
        </w:numPr>
        <w:ind w:left="-1260" w:leftChars="-600" w:firstLine="0" w:firstLineChars="0"/>
        <w:outlineLvl w:val="9"/>
        <w:rPr>
          <w:rFonts w:hint="default" w:ascii="宋体" w:hAnsi="宋体" w:eastAsia="宋体" w:cs="宋体"/>
          <w:kern w:val="0"/>
          <w:sz w:val="24"/>
          <w:szCs w:val="24"/>
          <w:lang w:val="en-US" w:eastAsia="zh-CN" w:bidi="ar"/>
        </w:rPr>
      </w:pPr>
    </w:p>
    <w:p>
      <w:pPr>
        <w:numPr>
          <w:ilvl w:val="0"/>
          <w:numId w:val="3"/>
        </w:numPr>
        <w:outlineLvl w:val="0"/>
        <w:rPr>
          <w:rFonts w:hint="eastAsia" w:ascii="仿宋" w:hAnsi="仿宋" w:eastAsia="仿宋" w:cs="仿宋"/>
          <w:b/>
          <w:bCs/>
          <w:sz w:val="24"/>
          <w:szCs w:val="24"/>
          <w:lang w:val="en-US" w:eastAsia="zh-CN"/>
        </w:rPr>
      </w:pPr>
      <w:bookmarkStart w:id="22" w:name="_Toc16448"/>
      <w:r>
        <w:rPr>
          <w:rFonts w:hint="eastAsia" w:ascii="仿宋" w:hAnsi="仿宋" w:eastAsia="仿宋" w:cs="仿宋"/>
          <w:b/>
          <w:bCs/>
          <w:sz w:val="24"/>
          <w:szCs w:val="24"/>
          <w:lang w:val="en-US" w:eastAsia="zh-CN"/>
        </w:rPr>
        <w:t>附件5</w:t>
      </w:r>
      <w:bookmarkEnd w:id="22"/>
    </w:p>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因该模板为EXCEl格式，此处仅提供截图。</w:t>
      </w:r>
    </w:p>
    <w:p>
      <w:pPr>
        <w:keepNext w:val="0"/>
        <w:keepLines w:val="0"/>
        <w:widowControl/>
        <w:suppressLineNumbers w:val="0"/>
        <w:ind w:left="-619" w:leftChars="-295" w:firstLine="0" w:firstLineChars="0"/>
        <w:jc w:val="left"/>
      </w:pPr>
      <w:r>
        <w:rPr>
          <w:rFonts w:ascii="宋体" w:hAnsi="宋体" w:eastAsia="宋体" w:cs="宋体"/>
          <w:kern w:val="0"/>
          <w:sz w:val="24"/>
          <w:szCs w:val="24"/>
          <w:lang w:val="en-US" w:eastAsia="zh-CN" w:bidi="ar"/>
        </w:rPr>
        <w:drawing>
          <wp:inline distT="0" distB="0" distL="114300" distR="114300">
            <wp:extent cx="6196330" cy="4589145"/>
            <wp:effectExtent l="0" t="0" r="13970" b="1905"/>
            <wp:docPr id="3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IMG_256"/>
                    <pic:cNvPicPr>
                      <a:picLocks noChangeAspect="1"/>
                    </pic:cNvPicPr>
                  </pic:nvPicPr>
                  <pic:blipFill>
                    <a:blip r:embed="rId39"/>
                    <a:stretch>
                      <a:fillRect/>
                    </a:stretch>
                  </pic:blipFill>
                  <pic:spPr>
                    <a:xfrm>
                      <a:off x="0" y="0"/>
                      <a:ext cx="6196330" cy="4589145"/>
                    </a:xfrm>
                    <a:prstGeom prst="rect">
                      <a:avLst/>
                    </a:prstGeom>
                    <a:noFill/>
                    <a:ln w="9525">
                      <a:noFill/>
                    </a:ln>
                  </pic:spPr>
                </pic:pic>
              </a:graphicData>
            </a:graphic>
          </wp:inline>
        </w:drawing>
      </w:r>
    </w:p>
    <w:p>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rPr>
      </w:pPr>
    </w:p>
    <w:p>
      <w:pPr>
        <w:numPr>
          <w:ilvl w:val="0"/>
          <w:numId w:val="0"/>
        </w:numPr>
        <w:outlineLvl w:val="9"/>
        <w:rPr>
          <w:rFonts w:hint="eastAsia" w:ascii="仿宋" w:hAnsi="仿宋" w:eastAsia="仿宋" w:cs="仿宋"/>
          <w:b/>
          <w:bCs/>
          <w:sz w:val="24"/>
          <w:szCs w:val="24"/>
          <w:lang w:val="en-US" w:eastAsia="zh-CN"/>
        </w:rPr>
      </w:pPr>
    </w:p>
    <w:p>
      <w:pPr>
        <w:numPr>
          <w:ilvl w:val="0"/>
          <w:numId w:val="0"/>
        </w:numPr>
        <w:outlineLvl w:val="9"/>
        <w:rPr>
          <w:rFonts w:hint="eastAsia" w:ascii="仿宋" w:hAnsi="仿宋" w:eastAsia="仿宋" w:cs="仿宋"/>
          <w:b/>
          <w:bCs/>
          <w:sz w:val="24"/>
          <w:szCs w:val="24"/>
          <w:lang w:val="en-US" w:eastAsia="zh-CN"/>
        </w:rPr>
      </w:pPr>
    </w:p>
    <w:p>
      <w:pPr>
        <w:numPr>
          <w:ilvl w:val="0"/>
          <w:numId w:val="0"/>
        </w:numPr>
        <w:ind w:left="-1260" w:leftChars="-600" w:firstLine="0" w:firstLineChars="0"/>
        <w:outlineLvl w:val="9"/>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B3F92"/>
    <w:multiLevelType w:val="singleLevel"/>
    <w:tmpl w:val="E3BB3F92"/>
    <w:lvl w:ilvl="0" w:tentative="0">
      <w:start w:val="1"/>
      <w:numFmt w:val="decimal"/>
      <w:suff w:val="nothing"/>
      <w:lvlText w:val="%1、"/>
      <w:lvlJc w:val="left"/>
    </w:lvl>
  </w:abstractNum>
  <w:abstractNum w:abstractNumId="1">
    <w:nsid w:val="FADFECEF"/>
    <w:multiLevelType w:val="singleLevel"/>
    <w:tmpl w:val="FADFECEF"/>
    <w:lvl w:ilvl="0" w:tentative="0">
      <w:start w:val="2"/>
      <w:numFmt w:val="decimal"/>
      <w:suff w:val="nothing"/>
      <w:lvlText w:val="%1、"/>
      <w:lvlJc w:val="left"/>
    </w:lvl>
  </w:abstractNum>
  <w:abstractNum w:abstractNumId="2">
    <w:nsid w:val="656802DE"/>
    <w:multiLevelType w:val="singleLevel"/>
    <w:tmpl w:val="656802DE"/>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YTZlY2JhZTI5Nzg5OTNkOGM2NDNkODUyNjlmMmEifQ=="/>
  </w:docVars>
  <w:rsids>
    <w:rsidRoot w:val="00000000"/>
    <w:rsid w:val="02BE6EAD"/>
    <w:rsid w:val="13D55F06"/>
    <w:rsid w:val="189717B9"/>
    <w:rsid w:val="1F5A2ACD"/>
    <w:rsid w:val="200739B9"/>
    <w:rsid w:val="26887A0B"/>
    <w:rsid w:val="26D65625"/>
    <w:rsid w:val="2D0B16CE"/>
    <w:rsid w:val="30423C3B"/>
    <w:rsid w:val="31CD3789"/>
    <w:rsid w:val="38635D83"/>
    <w:rsid w:val="3CF2190B"/>
    <w:rsid w:val="45D8730F"/>
    <w:rsid w:val="478B092E"/>
    <w:rsid w:val="48F73CCB"/>
    <w:rsid w:val="4C4246CE"/>
    <w:rsid w:val="4D5F3251"/>
    <w:rsid w:val="4FDB4704"/>
    <w:rsid w:val="56B06E98"/>
    <w:rsid w:val="59C579E5"/>
    <w:rsid w:val="5A5722E2"/>
    <w:rsid w:val="5AC21E32"/>
    <w:rsid w:val="660479D3"/>
    <w:rsid w:val="66276631"/>
    <w:rsid w:val="690739E1"/>
    <w:rsid w:val="6A5A33B3"/>
    <w:rsid w:val="6E15390E"/>
    <w:rsid w:val="6EB64900"/>
    <w:rsid w:val="72085914"/>
    <w:rsid w:val="7426239F"/>
    <w:rsid w:val="79266DF4"/>
    <w:rsid w:val="79997BE7"/>
    <w:rsid w:val="7C215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Body Text"/>
    <w:basedOn w:val="1"/>
    <w:qFormat/>
    <w:uiPriority w:val="1"/>
    <w:rPr>
      <w:rFonts w:ascii="宋体" w:hAnsi="宋体" w:eastAsia="宋体" w:cs="宋体"/>
      <w:sz w:val="24"/>
      <w:szCs w:val="24"/>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footnote text"/>
    <w:basedOn w:val="1"/>
    <w:qFormat/>
    <w:uiPriority w:val="0"/>
    <w:pPr>
      <w:snapToGrid w:val="0"/>
      <w:jc w:val="left"/>
    </w:pPr>
    <w:rPr>
      <w:sz w:val="18"/>
    </w:rPr>
  </w:style>
  <w:style w:type="character" w:styleId="10">
    <w:name w:val="FollowedHyperlink"/>
    <w:basedOn w:val="9"/>
    <w:qFormat/>
    <w:uiPriority w:val="0"/>
    <w:rPr>
      <w:color w:val="800080"/>
      <w:u w:val="single"/>
    </w:rPr>
  </w:style>
  <w:style w:type="character" w:styleId="11">
    <w:name w:val="Hyperlink"/>
    <w:basedOn w:val="9"/>
    <w:qFormat/>
    <w:uiPriority w:val="0"/>
    <w:rPr>
      <w:color w:val="0000FF"/>
      <w:u w:val="single"/>
    </w:rPr>
  </w:style>
  <w:style w:type="character" w:styleId="12">
    <w:name w:val="footnote reference"/>
    <w:basedOn w:val="9"/>
    <w:qFormat/>
    <w:uiPriority w:val="0"/>
    <w:rPr>
      <w:vertAlign w:val="superscript"/>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styleId="14">
    <w:name w:val="List Paragraph"/>
    <w:basedOn w:val="1"/>
    <w:qFormat/>
    <w:uiPriority w:val="1"/>
    <w:pPr>
      <w:spacing w:before="2"/>
      <w:ind w:left="459" w:hanging="24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883</Words>
  <Characters>888</Characters>
  <Lines>0</Lines>
  <Paragraphs>0</Paragraphs>
  <TotalTime>18</TotalTime>
  <ScaleCrop>false</ScaleCrop>
  <LinksUpToDate>false</LinksUpToDate>
  <CharactersWithSpaces>890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2023-02-18T15:21:00Z</dcterms:created>
  <dc:creator>msi</dc:creator>
  <cp:lastModifiedBy>liuxl62</cp:lastModifiedBy>
  <dcterms:modified xsi:type="dcterms:W3CDTF">2023-11-06T00:51:14Z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460516D2426A4542854480A2B6C793F7</vt:lpwstr>
  </property>
</Properties>
</file>