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Pr>
        <w:jc w:val="center"/>
        <w:rPr>
          <w:rFonts w:hint="eastAsia" w:ascii="微软雅黑" w:hAnsi="微软雅黑" w:eastAsia="微软雅黑" w:cs="微软雅黑"/>
          <w:b/>
          <w:spacing w:val="2"/>
          <w:w w:val="99"/>
          <w:sz w:val="52"/>
          <w:szCs w:val="52"/>
        </w:rPr>
      </w:pPr>
    </w:p>
    <w:p>
      <w:pPr>
        <w:spacing w:after="315" w:afterLines="100" w:afterAutospacing="0"/>
        <w:jc w:val="center"/>
        <w:rPr>
          <w:rFonts w:hint="eastAsia" w:ascii="微软雅黑" w:hAnsi="微软雅黑" w:eastAsia="微软雅黑" w:cs="微软雅黑"/>
          <w:b/>
          <w:spacing w:val="2"/>
          <w:w w:val="99"/>
          <w:sz w:val="52"/>
          <w:szCs w:val="52"/>
        </w:rPr>
      </w:pPr>
      <w:r>
        <w:rPr>
          <w:rFonts w:hint="eastAsia" w:ascii="微软雅黑" w:hAnsi="微软雅黑" w:eastAsia="微软雅黑" w:cs="微软雅黑"/>
          <w:b/>
          <w:spacing w:val="2"/>
          <w:w w:val="99"/>
          <w:sz w:val="52"/>
          <w:szCs w:val="52"/>
          <w:lang w:val="en-US" w:eastAsia="zh-CN"/>
        </w:rPr>
        <w:t>2026-2029年中海油服天津产业园区燃气设施维护服务项目</w:t>
      </w:r>
      <w:r>
        <w:rPr>
          <w:rFonts w:hint="eastAsia" w:ascii="微软雅黑" w:hAnsi="微软雅黑" w:eastAsia="微软雅黑" w:cs="微软雅黑"/>
          <w:b/>
          <w:spacing w:val="2"/>
          <w:w w:val="99"/>
          <w:sz w:val="52"/>
          <w:szCs w:val="52"/>
        </w:rPr>
        <w:t>技术规格书</w:t>
      </w:r>
    </w:p>
    <w:p>
      <w:pPr>
        <w:jc w:val="center"/>
        <w:rPr>
          <w:rFonts w:ascii="微软雅黑" w:hAnsi="微软雅黑" w:eastAsia="微软雅黑" w:cs="微软雅黑"/>
          <w:b/>
          <w:spacing w:val="2"/>
          <w:w w:val="99"/>
          <w:sz w:val="52"/>
          <w:szCs w:val="52"/>
        </w:rPr>
      </w:pPr>
    </w:p>
    <w:p>
      <w:pPr>
        <w:jc w:val="center"/>
        <w:rPr>
          <w:rFonts w:ascii="微软雅黑" w:hAnsi="微软雅黑" w:eastAsia="微软雅黑" w:cs="微软雅黑"/>
          <w:b/>
          <w:spacing w:val="2"/>
          <w:w w:val="99"/>
          <w:sz w:val="52"/>
          <w:szCs w:val="52"/>
        </w:rPr>
      </w:pPr>
      <w:bookmarkStart w:id="19" w:name="_GoBack"/>
      <w:bookmarkEnd w:id="19"/>
    </w:p>
    <w:p>
      <w:pPr>
        <w:jc w:val="center"/>
        <w:rPr>
          <w:rFonts w:ascii="微软雅黑" w:hAnsi="微软雅黑" w:eastAsia="微软雅黑" w:cs="微软雅黑"/>
          <w:b/>
          <w:spacing w:val="2"/>
          <w:w w:val="99"/>
          <w:sz w:val="52"/>
          <w:szCs w:val="52"/>
        </w:rPr>
      </w:pPr>
    </w:p>
    <w:p>
      <w:pPr>
        <w:spacing w:after="120" w:afterLines="50" w:line="560" w:lineRule="exact"/>
        <w:jc w:val="left"/>
        <w:rPr>
          <w:rFonts w:ascii="微软雅黑" w:hAnsi="微软雅黑" w:eastAsia="微软雅黑" w:cs="微软雅黑"/>
          <w:spacing w:val="2"/>
          <w:w w:val="99"/>
          <w:sz w:val="32"/>
          <w:szCs w:val="32"/>
        </w:rPr>
      </w:pPr>
    </w:p>
    <w:p>
      <w:pPr>
        <w:keepNext w:val="0"/>
        <w:keepLines w:val="0"/>
        <w:pageBreakBefore w:val="0"/>
        <w:widowControl w:val="0"/>
        <w:kinsoku/>
        <w:wordWrap/>
        <w:overflowPunct/>
        <w:topLinePunct w:val="0"/>
        <w:autoSpaceDE/>
        <w:autoSpaceDN/>
        <w:bidi w:val="0"/>
        <w:adjustRightInd/>
        <w:snapToGrid/>
        <w:spacing w:after="164" w:afterLines="50" w:line="560" w:lineRule="exact"/>
        <w:ind w:firstLine="1280" w:firstLineChars="400"/>
        <w:jc w:val="both"/>
        <w:textAlignment w:val="auto"/>
        <w:rPr>
          <w:rFonts w:hint="eastAsia" w:ascii="仿宋_GB2312" w:hAnsi="仿宋_GB2312" w:eastAsia="仿宋_GB2312" w:cs="仿宋_GB2312"/>
          <w:spacing w:val="2"/>
          <w:w w:val="99"/>
          <w:sz w:val="32"/>
          <w:szCs w:val="32"/>
        </w:rPr>
      </w:pPr>
      <w:r>
        <w:rPr>
          <w:rFonts w:hint="eastAsia" w:ascii="仿宋_GB2312" w:hAnsi="仿宋_GB2312" w:eastAsia="仿宋_GB2312" w:cs="仿宋_GB2312"/>
          <w:spacing w:val="2"/>
          <w:w w:val="99"/>
          <w:sz w:val="32"/>
          <w:szCs w:val="32"/>
        </w:rPr>
        <w:t>编 写 人：</w:t>
      </w:r>
    </w:p>
    <w:p>
      <w:pPr>
        <w:keepNext w:val="0"/>
        <w:keepLines w:val="0"/>
        <w:pageBreakBefore w:val="0"/>
        <w:widowControl w:val="0"/>
        <w:kinsoku/>
        <w:wordWrap/>
        <w:overflowPunct/>
        <w:topLinePunct w:val="0"/>
        <w:autoSpaceDE/>
        <w:autoSpaceDN/>
        <w:bidi w:val="0"/>
        <w:adjustRightInd/>
        <w:snapToGrid/>
        <w:spacing w:after="164" w:afterLines="50" w:line="560" w:lineRule="exact"/>
        <w:ind w:firstLine="1280" w:firstLineChars="400"/>
        <w:jc w:val="both"/>
        <w:textAlignment w:val="auto"/>
        <w:rPr>
          <w:rFonts w:hint="eastAsia" w:ascii="仿宋_GB2312" w:hAnsi="仿宋_GB2312" w:eastAsia="仿宋_GB2312" w:cs="仿宋_GB2312"/>
          <w:spacing w:val="2"/>
          <w:w w:val="99"/>
          <w:sz w:val="32"/>
          <w:szCs w:val="32"/>
        </w:rPr>
      </w:pPr>
      <w:r>
        <w:rPr>
          <w:rFonts w:hint="eastAsia" w:ascii="仿宋_GB2312" w:hAnsi="仿宋_GB2312" w:eastAsia="仿宋_GB2312" w:cs="仿宋_GB2312"/>
          <w:spacing w:val="2"/>
          <w:w w:val="99"/>
          <w:sz w:val="32"/>
          <w:szCs w:val="32"/>
        </w:rPr>
        <w:t>需求单位业务部门负责人：</w:t>
      </w:r>
    </w:p>
    <w:p>
      <w:pPr>
        <w:keepNext w:val="0"/>
        <w:keepLines w:val="0"/>
        <w:pageBreakBefore w:val="0"/>
        <w:widowControl w:val="0"/>
        <w:kinsoku/>
        <w:wordWrap/>
        <w:overflowPunct/>
        <w:topLinePunct w:val="0"/>
        <w:autoSpaceDE/>
        <w:autoSpaceDN/>
        <w:bidi w:val="0"/>
        <w:adjustRightInd/>
        <w:snapToGrid/>
        <w:spacing w:after="164" w:afterLines="50" w:line="560" w:lineRule="exact"/>
        <w:ind w:firstLine="1280" w:firstLineChars="400"/>
        <w:jc w:val="both"/>
        <w:textAlignment w:val="auto"/>
        <w:rPr>
          <w:rFonts w:hint="eastAsia" w:ascii="仿宋_GB2312" w:hAnsi="仿宋_GB2312" w:eastAsia="仿宋_GB2312" w:cs="仿宋_GB2312"/>
          <w:spacing w:val="2"/>
          <w:w w:val="99"/>
          <w:sz w:val="32"/>
          <w:szCs w:val="32"/>
        </w:rPr>
      </w:pPr>
      <w:r>
        <w:rPr>
          <w:rFonts w:hint="eastAsia" w:ascii="仿宋_GB2312" w:hAnsi="仿宋_GB2312" w:eastAsia="仿宋_GB2312" w:cs="仿宋_GB2312"/>
          <w:spacing w:val="2"/>
          <w:w w:val="99"/>
          <w:sz w:val="32"/>
          <w:szCs w:val="32"/>
        </w:rPr>
        <w:t>需求单位主管副经理：</w:t>
      </w:r>
    </w:p>
    <w:p>
      <w:pPr>
        <w:spacing w:before="240" w:after="240" w:line="360" w:lineRule="auto"/>
        <w:jc w:val="center"/>
        <w:rPr>
          <w:rFonts w:ascii="微软雅黑" w:hAnsi="微软雅黑" w:eastAsia="微软雅黑" w:cs="微软雅黑"/>
          <w:sz w:val="32"/>
          <w:szCs w:val="32"/>
        </w:rPr>
        <w:sectPr>
          <w:headerReference r:id="rId4" w:type="first"/>
          <w:footerReference r:id="rId5" w:type="first"/>
          <w:headerReference r:id="rId3" w:type="default"/>
          <w:type w:val="continuous"/>
          <w:pgSz w:w="11907" w:h="16840"/>
          <w:pgMar w:top="1440" w:right="1800" w:bottom="1440" w:left="1800" w:header="284" w:footer="284" w:gutter="0"/>
          <w:pgNumType w:start="2" w:chapStyle="1"/>
          <w:cols w:space="720" w:num="1"/>
          <w:titlePg/>
          <w:docGrid w:linePitch="326" w:charSpace="0"/>
        </w:sectPr>
      </w:pPr>
    </w:p>
    <w:p>
      <w:pPr>
        <w:ind w:firstLine="1600" w:firstLineChars="500"/>
        <w:rPr>
          <w:rFonts w:ascii="微软雅黑" w:hAnsi="微软雅黑" w:eastAsia="微软雅黑" w:cs="微软雅黑"/>
          <w:spacing w:val="2"/>
          <w:w w:val="99"/>
          <w:sz w:val="32"/>
          <w:szCs w:val="32"/>
        </w:rPr>
      </w:pPr>
    </w:p>
    <w:p>
      <w:pPr>
        <w:spacing w:line="360" w:lineRule="auto"/>
        <w:jc w:val="center"/>
        <w:rPr>
          <w:rFonts w:ascii="微软雅黑" w:hAnsi="微软雅黑" w:eastAsia="微软雅黑" w:cs="微软雅黑"/>
          <w:b/>
          <w:bCs w:val="0"/>
          <w:sz w:val="52"/>
          <w:szCs w:val="52"/>
        </w:rPr>
      </w:pPr>
      <w:r>
        <w:rPr>
          <w:rFonts w:hint="eastAsia" w:ascii="微软雅黑" w:hAnsi="微软雅黑" w:eastAsia="微软雅黑" w:cs="微软雅黑"/>
          <w:b/>
          <w:bCs w:val="0"/>
          <w:sz w:val="52"/>
          <w:szCs w:val="52"/>
        </w:rPr>
        <w:t>目   录</w:t>
      </w:r>
    </w:p>
    <w:p>
      <w:pPr>
        <w:spacing w:line="360" w:lineRule="auto"/>
        <w:jc w:val="center"/>
        <w:rPr>
          <w:rFonts w:ascii="微软雅黑" w:hAnsi="微软雅黑" w:eastAsia="微软雅黑" w:cs="微软雅黑"/>
          <w:b/>
          <w:bCs w:val="0"/>
          <w:sz w:val="32"/>
          <w:szCs w:val="32"/>
        </w:rPr>
      </w:pPr>
    </w:p>
    <w:p>
      <w:pPr>
        <w:pStyle w:val="11"/>
        <w:tabs>
          <w:tab w:val="right" w:leader="dot" w:pos="9072"/>
        </w:tabs>
      </w:pPr>
      <w:r>
        <w:rPr>
          <w:rFonts w:hint="eastAsia" w:ascii="微软雅黑" w:hAnsi="微软雅黑" w:eastAsia="微软雅黑" w:cs="微软雅黑"/>
          <w:b w:val="0"/>
          <w:bCs w:val="0"/>
          <w:sz w:val="32"/>
          <w:szCs w:val="32"/>
        </w:rPr>
        <w:fldChar w:fldCharType="begin"/>
      </w:r>
      <w:r>
        <w:rPr>
          <w:rFonts w:hint="eastAsia" w:ascii="微软雅黑" w:hAnsi="微软雅黑" w:eastAsia="微软雅黑" w:cs="微软雅黑"/>
          <w:b w:val="0"/>
          <w:bCs w:val="0"/>
          <w:sz w:val="32"/>
          <w:szCs w:val="32"/>
        </w:rPr>
        <w:instrText xml:space="preserve"> TOC \o "1-3" \h \z \u </w:instrText>
      </w:r>
      <w:r>
        <w:rPr>
          <w:rFonts w:hint="eastAsia" w:ascii="微软雅黑" w:hAnsi="微软雅黑" w:eastAsia="微软雅黑" w:cs="微软雅黑"/>
          <w:b w:val="0"/>
          <w:bCs w:val="0"/>
          <w:sz w:val="32"/>
          <w:szCs w:val="32"/>
        </w:rPr>
        <w:fldChar w:fldCharType="separate"/>
      </w:r>
      <w:r>
        <w:rPr>
          <w:rFonts w:hint="eastAsia" w:ascii="微软雅黑" w:hAnsi="微软雅黑" w:eastAsia="微软雅黑" w:cs="微软雅黑"/>
          <w:bCs w:val="0"/>
          <w:szCs w:val="32"/>
        </w:rPr>
        <w:fldChar w:fldCharType="begin"/>
      </w:r>
      <w:r>
        <w:rPr>
          <w:rFonts w:hint="eastAsia" w:ascii="微软雅黑" w:hAnsi="微软雅黑" w:eastAsia="微软雅黑" w:cs="微软雅黑"/>
          <w:bCs w:val="0"/>
          <w:szCs w:val="32"/>
        </w:rPr>
        <w:instrText xml:space="preserve"> HYPERLINK \l _Toc21871 </w:instrText>
      </w:r>
      <w:r>
        <w:rPr>
          <w:rFonts w:hint="eastAsia" w:ascii="微软雅黑" w:hAnsi="微软雅黑" w:eastAsia="微软雅黑" w:cs="微软雅黑"/>
          <w:bCs w:val="0"/>
          <w:szCs w:val="32"/>
        </w:rPr>
        <w:fldChar w:fldCharType="separate"/>
      </w:r>
      <w:r>
        <w:rPr>
          <w:rFonts w:hint="eastAsia" w:ascii="微软雅黑" w:hAnsi="微软雅黑" w:eastAsia="微软雅黑" w:cs="微软雅黑"/>
          <w:bCs/>
          <w:szCs w:val="24"/>
        </w:rPr>
        <w:t xml:space="preserve">一、 </w:t>
      </w:r>
      <w:r>
        <w:rPr>
          <w:rFonts w:hint="eastAsia" w:ascii="微软雅黑" w:hAnsi="微软雅黑" w:eastAsia="微软雅黑" w:cs="微软雅黑"/>
          <w:szCs w:val="24"/>
        </w:rPr>
        <w:t>项目概述</w:t>
      </w:r>
      <w:r>
        <w:tab/>
      </w:r>
      <w:r>
        <w:fldChar w:fldCharType="begin"/>
      </w:r>
      <w:r>
        <w:instrText xml:space="preserve"> PAGEREF _Toc21871 \h </w:instrText>
      </w:r>
      <w:r>
        <w:fldChar w:fldCharType="separate"/>
      </w:r>
      <w:r>
        <w:t>1</w:t>
      </w:r>
      <w:r>
        <w:fldChar w:fldCharType="end"/>
      </w:r>
      <w:r>
        <w:rPr>
          <w:rFonts w:hint="eastAsia" w:ascii="微软雅黑" w:hAnsi="微软雅黑" w:eastAsia="微软雅黑" w:cs="微软雅黑"/>
          <w:bCs w:val="0"/>
          <w:szCs w:val="32"/>
        </w:rPr>
        <w:fldChar w:fldCharType="end"/>
      </w:r>
    </w:p>
    <w:p>
      <w:pPr>
        <w:pStyle w:val="11"/>
        <w:tabs>
          <w:tab w:val="right" w:leader="dot" w:pos="9072"/>
        </w:tabs>
      </w:pPr>
      <w:r>
        <w:rPr>
          <w:rFonts w:hint="eastAsia" w:ascii="微软雅黑" w:hAnsi="微软雅黑" w:eastAsia="微软雅黑" w:cs="微软雅黑"/>
          <w:bCs w:val="0"/>
          <w:szCs w:val="32"/>
        </w:rPr>
        <w:fldChar w:fldCharType="begin"/>
      </w:r>
      <w:r>
        <w:rPr>
          <w:rFonts w:hint="eastAsia" w:ascii="微软雅黑" w:hAnsi="微软雅黑" w:eastAsia="微软雅黑" w:cs="微软雅黑"/>
          <w:bCs w:val="0"/>
          <w:szCs w:val="32"/>
        </w:rPr>
        <w:instrText xml:space="preserve"> HYPERLINK \l _Toc11626 </w:instrText>
      </w:r>
      <w:r>
        <w:rPr>
          <w:rFonts w:hint="eastAsia" w:ascii="微软雅黑" w:hAnsi="微软雅黑" w:eastAsia="微软雅黑" w:cs="微软雅黑"/>
          <w:bCs w:val="0"/>
          <w:szCs w:val="32"/>
        </w:rPr>
        <w:fldChar w:fldCharType="separate"/>
      </w:r>
      <w:r>
        <w:rPr>
          <w:rFonts w:hint="eastAsia" w:ascii="微软雅黑" w:hAnsi="微软雅黑" w:eastAsia="微软雅黑" w:cs="微软雅黑"/>
          <w:bCs/>
          <w:szCs w:val="24"/>
        </w:rPr>
        <w:t xml:space="preserve">二、 </w:t>
      </w:r>
      <w:r>
        <w:rPr>
          <w:rFonts w:hint="eastAsia" w:ascii="微软雅黑" w:hAnsi="微软雅黑" w:eastAsia="微软雅黑" w:cs="微软雅黑"/>
          <w:szCs w:val="24"/>
        </w:rPr>
        <w:t>★</w:t>
      </w:r>
      <w:r>
        <w:rPr>
          <w:rFonts w:hint="eastAsia" w:ascii="微软雅黑" w:hAnsi="微软雅黑" w:eastAsia="微软雅黑" w:cs="微软雅黑"/>
          <w:szCs w:val="24"/>
          <w:lang w:eastAsia="zh-CN"/>
        </w:rPr>
        <w:t>服务商</w:t>
      </w:r>
      <w:r>
        <w:rPr>
          <w:rFonts w:hint="eastAsia" w:ascii="微软雅黑" w:hAnsi="微软雅黑" w:eastAsia="微软雅黑" w:cs="微软雅黑"/>
          <w:szCs w:val="24"/>
        </w:rPr>
        <w:t>资格要求</w:t>
      </w:r>
      <w:r>
        <w:tab/>
      </w:r>
      <w:r>
        <w:fldChar w:fldCharType="begin"/>
      </w:r>
      <w:r>
        <w:instrText xml:space="preserve"> PAGEREF _Toc11626 \h </w:instrText>
      </w:r>
      <w:r>
        <w:fldChar w:fldCharType="separate"/>
      </w:r>
      <w:r>
        <w:t>1</w:t>
      </w:r>
      <w:r>
        <w:fldChar w:fldCharType="end"/>
      </w:r>
      <w:r>
        <w:rPr>
          <w:rFonts w:hint="eastAsia" w:ascii="微软雅黑" w:hAnsi="微软雅黑" w:eastAsia="微软雅黑" w:cs="微软雅黑"/>
          <w:bCs w:val="0"/>
          <w:szCs w:val="32"/>
        </w:rPr>
        <w:fldChar w:fldCharType="end"/>
      </w:r>
    </w:p>
    <w:p>
      <w:pPr>
        <w:pStyle w:val="11"/>
        <w:tabs>
          <w:tab w:val="right" w:leader="dot" w:pos="9072"/>
        </w:tabs>
      </w:pPr>
      <w:r>
        <w:rPr>
          <w:rFonts w:hint="eastAsia" w:ascii="微软雅黑" w:hAnsi="微软雅黑" w:eastAsia="微软雅黑" w:cs="微软雅黑"/>
          <w:bCs w:val="0"/>
          <w:szCs w:val="32"/>
        </w:rPr>
        <w:fldChar w:fldCharType="begin"/>
      </w:r>
      <w:r>
        <w:rPr>
          <w:rFonts w:hint="eastAsia" w:ascii="微软雅黑" w:hAnsi="微软雅黑" w:eastAsia="微软雅黑" w:cs="微软雅黑"/>
          <w:bCs w:val="0"/>
          <w:szCs w:val="32"/>
        </w:rPr>
        <w:instrText xml:space="preserve"> HYPERLINK \l _Toc21268 </w:instrText>
      </w:r>
      <w:r>
        <w:rPr>
          <w:rFonts w:hint="eastAsia" w:ascii="微软雅黑" w:hAnsi="微软雅黑" w:eastAsia="微软雅黑" w:cs="微软雅黑"/>
          <w:bCs w:val="0"/>
          <w:szCs w:val="32"/>
        </w:rPr>
        <w:fldChar w:fldCharType="separate"/>
      </w:r>
      <w:r>
        <w:rPr>
          <w:rFonts w:hint="eastAsia" w:ascii="微软雅黑" w:hAnsi="微软雅黑" w:eastAsia="微软雅黑" w:cs="微软雅黑"/>
          <w:bCs/>
          <w:szCs w:val="24"/>
        </w:rPr>
        <w:t xml:space="preserve">三、 </w:t>
      </w:r>
      <w:r>
        <w:rPr>
          <w:rFonts w:hint="eastAsia" w:ascii="微软雅黑" w:hAnsi="微软雅黑" w:eastAsia="微软雅黑" w:cs="微软雅黑"/>
          <w:szCs w:val="24"/>
        </w:rPr>
        <w:t>技术要求</w:t>
      </w:r>
      <w:r>
        <w:tab/>
      </w:r>
      <w:r>
        <w:fldChar w:fldCharType="begin"/>
      </w:r>
      <w:r>
        <w:instrText xml:space="preserve"> PAGEREF _Toc21268 \h </w:instrText>
      </w:r>
      <w:r>
        <w:fldChar w:fldCharType="separate"/>
      </w:r>
      <w:r>
        <w:t>3</w:t>
      </w:r>
      <w:r>
        <w:fldChar w:fldCharType="end"/>
      </w:r>
      <w:r>
        <w:rPr>
          <w:rFonts w:hint="eastAsia" w:ascii="微软雅黑" w:hAnsi="微软雅黑" w:eastAsia="微软雅黑" w:cs="微软雅黑"/>
          <w:bCs w:val="0"/>
          <w:szCs w:val="32"/>
        </w:rPr>
        <w:fldChar w:fldCharType="end"/>
      </w:r>
    </w:p>
    <w:p>
      <w:pPr>
        <w:pStyle w:val="11"/>
        <w:tabs>
          <w:tab w:val="right" w:leader="dot" w:pos="9072"/>
        </w:tabs>
      </w:pPr>
      <w:r>
        <w:rPr>
          <w:rFonts w:hint="eastAsia" w:ascii="微软雅黑" w:hAnsi="微软雅黑" w:eastAsia="微软雅黑" w:cs="微软雅黑"/>
          <w:bCs w:val="0"/>
          <w:szCs w:val="32"/>
        </w:rPr>
        <w:fldChar w:fldCharType="begin"/>
      </w:r>
      <w:r>
        <w:rPr>
          <w:rFonts w:hint="eastAsia" w:ascii="微软雅黑" w:hAnsi="微软雅黑" w:eastAsia="微软雅黑" w:cs="微软雅黑"/>
          <w:bCs w:val="0"/>
          <w:szCs w:val="32"/>
        </w:rPr>
        <w:instrText xml:space="preserve"> HYPERLINK \l _Toc28085 </w:instrText>
      </w:r>
      <w:r>
        <w:rPr>
          <w:rFonts w:hint="eastAsia" w:ascii="微软雅黑" w:hAnsi="微软雅黑" w:eastAsia="微软雅黑" w:cs="微软雅黑"/>
          <w:bCs w:val="0"/>
          <w:szCs w:val="32"/>
        </w:rPr>
        <w:fldChar w:fldCharType="separate"/>
      </w:r>
      <w:r>
        <w:rPr>
          <w:rFonts w:hint="eastAsia" w:ascii="微软雅黑" w:hAnsi="微软雅黑" w:eastAsia="微软雅黑" w:cs="微软雅黑"/>
          <w:bCs/>
          <w:szCs w:val="24"/>
        </w:rPr>
        <w:t xml:space="preserve">四、 </w:t>
      </w:r>
      <w:r>
        <w:rPr>
          <w:rFonts w:hint="eastAsia" w:ascii="微软雅黑" w:hAnsi="微软雅黑" w:eastAsia="微软雅黑" w:cs="微软雅黑"/>
          <w:szCs w:val="24"/>
        </w:rPr>
        <w:t>合同执行标准</w:t>
      </w:r>
      <w:r>
        <w:tab/>
      </w:r>
      <w:r>
        <w:fldChar w:fldCharType="begin"/>
      </w:r>
      <w:r>
        <w:instrText xml:space="preserve"> PAGEREF _Toc28085 \h </w:instrText>
      </w:r>
      <w:r>
        <w:fldChar w:fldCharType="separate"/>
      </w:r>
      <w:r>
        <w:t>6</w:t>
      </w:r>
      <w:r>
        <w:fldChar w:fldCharType="end"/>
      </w:r>
      <w:r>
        <w:rPr>
          <w:rFonts w:hint="eastAsia" w:ascii="微软雅黑" w:hAnsi="微软雅黑" w:eastAsia="微软雅黑" w:cs="微软雅黑"/>
          <w:bCs w:val="0"/>
          <w:szCs w:val="32"/>
        </w:rPr>
        <w:fldChar w:fldCharType="end"/>
      </w:r>
    </w:p>
    <w:p>
      <w:pPr>
        <w:pStyle w:val="11"/>
        <w:tabs>
          <w:tab w:val="right" w:leader="dot" w:pos="9072"/>
        </w:tabs>
      </w:pPr>
      <w:r>
        <w:rPr>
          <w:rFonts w:hint="eastAsia" w:ascii="微软雅黑" w:hAnsi="微软雅黑" w:eastAsia="微软雅黑" w:cs="微软雅黑"/>
          <w:bCs w:val="0"/>
          <w:szCs w:val="32"/>
        </w:rPr>
        <w:fldChar w:fldCharType="begin"/>
      </w:r>
      <w:r>
        <w:rPr>
          <w:rFonts w:hint="eastAsia" w:ascii="微软雅黑" w:hAnsi="微软雅黑" w:eastAsia="微软雅黑" w:cs="微软雅黑"/>
          <w:bCs w:val="0"/>
          <w:szCs w:val="32"/>
        </w:rPr>
        <w:instrText xml:space="preserve"> HYPERLINK \l _Toc32160 </w:instrText>
      </w:r>
      <w:r>
        <w:rPr>
          <w:rFonts w:hint="eastAsia" w:ascii="微软雅黑" w:hAnsi="微软雅黑" w:eastAsia="微软雅黑" w:cs="微软雅黑"/>
          <w:bCs w:val="0"/>
          <w:szCs w:val="32"/>
        </w:rPr>
        <w:fldChar w:fldCharType="separate"/>
      </w:r>
      <w:r>
        <w:rPr>
          <w:rFonts w:hint="eastAsia" w:ascii="微软雅黑" w:hAnsi="微软雅黑" w:eastAsia="微软雅黑" w:cs="微软雅黑"/>
          <w:bCs/>
          <w:szCs w:val="24"/>
        </w:rPr>
        <w:t xml:space="preserve">五、 </w:t>
      </w:r>
      <w:r>
        <w:rPr>
          <w:rFonts w:hint="eastAsia" w:ascii="微软雅黑" w:hAnsi="微软雅黑" w:eastAsia="微软雅黑" w:cs="微软雅黑"/>
          <w:szCs w:val="24"/>
        </w:rPr>
        <w:t>HSE条款</w:t>
      </w:r>
      <w:r>
        <w:tab/>
      </w:r>
      <w:r>
        <w:fldChar w:fldCharType="begin"/>
      </w:r>
      <w:r>
        <w:instrText xml:space="preserve"> PAGEREF _Toc32160 \h </w:instrText>
      </w:r>
      <w:r>
        <w:fldChar w:fldCharType="separate"/>
      </w:r>
      <w:r>
        <w:t>6</w:t>
      </w:r>
      <w:r>
        <w:fldChar w:fldCharType="end"/>
      </w:r>
      <w:r>
        <w:rPr>
          <w:rFonts w:hint="eastAsia" w:ascii="微软雅黑" w:hAnsi="微软雅黑" w:eastAsia="微软雅黑" w:cs="微软雅黑"/>
          <w:bCs w:val="0"/>
          <w:szCs w:val="32"/>
        </w:rPr>
        <w:fldChar w:fldCharType="end"/>
      </w:r>
    </w:p>
    <w:p>
      <w:pPr>
        <w:spacing w:line="360" w:lineRule="auto"/>
        <w:rPr>
          <w:rFonts w:ascii="微软雅黑" w:hAnsi="微软雅黑" w:eastAsia="微软雅黑" w:cs="微软雅黑"/>
          <w:sz w:val="22"/>
          <w:szCs w:val="22"/>
        </w:rPr>
      </w:pPr>
      <w:r>
        <w:rPr>
          <w:rFonts w:hint="eastAsia" w:ascii="微软雅黑" w:hAnsi="微软雅黑" w:eastAsia="微软雅黑" w:cs="微软雅黑"/>
          <w:bCs w:val="0"/>
          <w:szCs w:val="32"/>
        </w:rPr>
        <w:fldChar w:fldCharType="end"/>
      </w:r>
    </w:p>
    <w:p>
      <w:pPr>
        <w:rPr>
          <w:rFonts w:ascii="微软雅黑" w:hAnsi="微软雅黑" w:eastAsia="微软雅黑" w:cs="微软雅黑"/>
          <w:sz w:val="22"/>
          <w:szCs w:val="22"/>
        </w:rPr>
      </w:pPr>
    </w:p>
    <w:p>
      <w:pPr>
        <w:rPr>
          <w:rFonts w:ascii="微软雅黑" w:hAnsi="微软雅黑" w:eastAsia="微软雅黑" w:cs="微软雅黑"/>
          <w:sz w:val="22"/>
          <w:szCs w:val="22"/>
        </w:rPr>
        <w:sectPr>
          <w:headerReference r:id="rId7" w:type="first"/>
          <w:footerReference r:id="rId9" w:type="first"/>
          <w:headerReference r:id="rId6" w:type="default"/>
          <w:footerReference r:id="rId8" w:type="default"/>
          <w:pgSz w:w="11907" w:h="16840"/>
          <w:pgMar w:top="1440" w:right="1134" w:bottom="1440" w:left="1701" w:header="851" w:footer="851" w:gutter="0"/>
          <w:pgNumType w:start="2"/>
          <w:cols w:space="720" w:num="1"/>
          <w:docGrid w:linePitch="326" w:charSpace="0"/>
        </w:sectPr>
      </w:pPr>
    </w:p>
    <w:p>
      <w:pPr>
        <w:pStyle w:val="14"/>
        <w:keepNext w:val="0"/>
        <w:keepLines w:val="0"/>
        <w:pageBreakBefore w:val="0"/>
        <w:widowControl w:val="0"/>
        <w:numPr>
          <w:ilvl w:val="0"/>
          <w:numId w:val="2"/>
        </w:numPr>
        <w:tabs>
          <w:tab w:val="left" w:pos="640"/>
        </w:tabs>
        <w:kinsoku/>
        <w:wordWrap/>
        <w:overflowPunct/>
        <w:topLinePunct w:val="0"/>
        <w:autoSpaceDE/>
        <w:autoSpaceDN/>
        <w:bidi w:val="0"/>
        <w:spacing w:before="0" w:after="0" w:line="360" w:lineRule="auto"/>
        <w:ind w:left="0" w:leftChars="0" w:firstLine="0" w:firstLineChars="0"/>
        <w:jc w:val="both"/>
        <w:textAlignment w:val="auto"/>
        <w:rPr>
          <w:rFonts w:hint="eastAsia" w:cs="Times New Roman"/>
          <w:lang w:val="en-US" w:eastAsia="zh-CN"/>
        </w:rPr>
      </w:pPr>
      <w:bookmarkStart w:id="0" w:name="_Toc21871"/>
      <w:bookmarkStart w:id="1" w:name="_Toc385321474"/>
      <w:bookmarkStart w:id="2" w:name="_Toc384464129"/>
      <w:bookmarkStart w:id="3" w:name="_Toc384451633"/>
      <w:bookmarkStart w:id="4" w:name="_Toc385235518"/>
      <w:bookmarkStart w:id="5" w:name="_Toc177274005"/>
      <w:bookmarkStart w:id="6" w:name="_Toc90179478"/>
      <w:bookmarkStart w:id="7" w:name="_Toc34450270"/>
      <w:bookmarkStart w:id="8" w:name="_Toc384464251"/>
      <w:bookmarkStart w:id="9" w:name="_Toc385127157"/>
      <w:bookmarkStart w:id="10" w:name="_Toc384463991"/>
      <w:bookmarkStart w:id="11" w:name="_Toc385235335"/>
      <w:r>
        <w:rPr>
          <w:rFonts w:hint="eastAsia" w:cs="Times New Roman"/>
          <w:lang w:val="en-US" w:eastAsia="zh-CN"/>
        </w:rPr>
        <w:t>项目概述</w:t>
      </w:r>
      <w:bookmarkEnd w:id="0"/>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_GB2312" w:hAnsi="仿宋_GB2312" w:eastAsia="仿宋_GB2312" w:cs="仿宋_GB2312"/>
          <w:color w:val="auto"/>
          <w:sz w:val="28"/>
          <w:szCs w:val="28"/>
          <w:lang w:val="en-US" w:eastAsia="zh-CN"/>
        </w:rPr>
      </w:pPr>
      <w:bookmarkStart w:id="12" w:name="_Toc72830883"/>
      <w:r>
        <w:rPr>
          <w:rFonts w:hint="eastAsia" w:ascii="仿宋_GB2312" w:hAnsi="仿宋_GB2312" w:eastAsia="仿宋_GB2312" w:cs="仿宋_GB2312"/>
          <w:color w:val="auto"/>
          <w:sz w:val="28"/>
          <w:szCs w:val="28"/>
          <w:lang w:val="en-US" w:eastAsia="zh-CN"/>
        </w:rPr>
        <w:t>中海油服天津产业园位于天津塘沽海洋高新技术开发区内,北至华山道,南至万荣大道,西至海川路,东至西中环快速路,园区内建设有各类办公及生产生活设施,其中两栋为食堂,两栋食堂建筑面积共约5000平米,以满足园区内生产办公人员就餐需求，园区内两栋食堂均使用城镇然气、城镇燃气具有易燃、易爆和有毒等特点，一旦供气用的燃气设施发生泄漏，极易发生火灾、爆炸及中毒事故，使国家和人民生命财产遭受损害，为保障人身及公共安全，有必要请掌握燃气专业知识、具备燃气管理工作经验、熟悉有关安全操作规程的单位和人员对园区内的燃气设施进行维护。</w:t>
      </w:r>
    </w:p>
    <w:p>
      <w:pPr>
        <w:jc w:val="center"/>
        <w:rPr>
          <w:rFonts w:hint="default"/>
          <w:lang w:val="en-US" w:eastAsia="zh-CN"/>
        </w:rPr>
      </w:pPr>
      <w:r>
        <w:rPr>
          <w:rFonts w:hint="eastAsia"/>
          <w:lang w:val="en-US" w:eastAsia="zh-CN"/>
        </w:rPr>
        <w:t xml:space="preserve">   </w:t>
      </w:r>
    </w:p>
    <w:bookmarkEnd w:id="12"/>
    <w:p>
      <w:pPr>
        <w:pStyle w:val="14"/>
        <w:keepNext w:val="0"/>
        <w:keepLines w:val="0"/>
        <w:pageBreakBefore w:val="0"/>
        <w:widowControl w:val="0"/>
        <w:numPr>
          <w:ilvl w:val="0"/>
          <w:numId w:val="2"/>
        </w:numPr>
        <w:tabs>
          <w:tab w:val="left" w:pos="640"/>
        </w:tabs>
        <w:kinsoku/>
        <w:wordWrap/>
        <w:overflowPunct/>
        <w:topLinePunct w:val="0"/>
        <w:autoSpaceDE/>
        <w:autoSpaceDN/>
        <w:bidi w:val="0"/>
        <w:spacing w:before="0" w:after="0" w:line="360" w:lineRule="auto"/>
        <w:ind w:left="0" w:leftChars="0" w:firstLine="0" w:firstLineChars="0"/>
        <w:jc w:val="both"/>
        <w:textAlignment w:val="auto"/>
        <w:rPr>
          <w:rFonts w:hint="eastAsia" w:eastAsia="宋体" w:cs="Times New Roman"/>
          <w:color w:val="auto"/>
          <w:lang w:val="en-US" w:eastAsia="zh-CN"/>
        </w:rPr>
      </w:pPr>
      <w:bookmarkStart w:id="13" w:name="_Toc6117"/>
      <w:bookmarkStart w:id="14" w:name="_Toc21268"/>
      <w:r>
        <w:rPr>
          <w:rFonts w:hint="eastAsia" w:eastAsia="宋体" w:cs="Times New Roman"/>
          <w:color w:val="auto"/>
          <w:lang w:val="en-US" w:eastAsia="zh-CN"/>
        </w:rPr>
        <w:t>★供应商资格要求</w:t>
      </w:r>
      <w:bookmarkEnd w:id="13"/>
    </w:p>
    <w:p>
      <w:pPr>
        <w:keepNext w:val="0"/>
        <w:keepLines w:val="0"/>
        <w:pageBreakBefore w:val="0"/>
        <w:widowControl w:val="0"/>
        <w:numPr>
          <w:ilvl w:val="0"/>
          <w:numId w:val="3"/>
        </w:numPr>
        <w:kinsoku/>
        <w:wordWrap/>
        <w:overflowPunct/>
        <w:topLinePunct w:val="0"/>
        <w:autoSpaceDE/>
        <w:autoSpaceDN/>
        <w:bidi w:val="0"/>
        <w:spacing w:line="360" w:lineRule="auto"/>
        <w:ind w:leftChars="200"/>
        <w:jc w:val="left"/>
        <w:textAlignment w:val="auto"/>
        <w:rPr>
          <w:rFonts w:hint="eastAsia" w:ascii="仿宋_GB2312" w:hAnsi="仿宋_GB2312" w:eastAsia="仿宋_GB2312" w:cs="仿宋_GB2312"/>
          <w:b/>
          <w:bCs w:val="0"/>
          <w:color w:val="auto"/>
          <w:sz w:val="28"/>
          <w:szCs w:val="28"/>
          <w:lang w:val="en-US" w:eastAsia="zh-CN"/>
        </w:rPr>
      </w:pPr>
      <w:r>
        <w:rPr>
          <w:rFonts w:hint="eastAsia" w:ascii="仿宋_GB2312" w:hAnsi="仿宋_GB2312" w:eastAsia="仿宋_GB2312" w:cs="仿宋_GB2312"/>
          <w:b/>
          <w:bCs w:val="0"/>
          <w:color w:val="auto"/>
          <w:sz w:val="28"/>
          <w:szCs w:val="28"/>
          <w:lang w:val="en-US" w:eastAsia="zh-CN"/>
        </w:rPr>
        <w:t>企业资质要求</w:t>
      </w:r>
    </w:p>
    <w:p>
      <w:pPr>
        <w:keepLines w:val="0"/>
        <w:numPr>
          <w:ilvl w:val="-1"/>
          <w:numId w:val="0"/>
        </w:numPr>
        <w:tabs>
          <w:tab w:val="left" w:pos="709"/>
          <w:tab w:val="left" w:pos="1204"/>
        </w:tabs>
        <w:spacing w:line="360" w:lineRule="auto"/>
        <w:ind w:left="420" w:leftChars="0" w:firstLine="560" w:firstLineChars="200"/>
        <w:rPr>
          <w:rFonts w:hint="eastAsia"/>
          <w:lang w:val="en-US" w:eastAsia="zh-CN"/>
        </w:rPr>
      </w:pPr>
      <w:r>
        <w:rPr>
          <w:rFonts w:hint="eastAsia" w:ascii="仿宋_GB2312" w:hAnsi="仿宋_GB2312" w:eastAsia="仿宋_GB2312" w:cs="仿宋_GB2312"/>
          <w:color w:val="auto"/>
          <w:sz w:val="28"/>
          <w:szCs w:val="28"/>
          <w:highlight w:val="none"/>
          <w:lang w:val="en-US" w:eastAsia="zh-CN"/>
        </w:rPr>
        <w:t>服务商必须是中华人民共和国境内具有独立承担民事责任能力的法人，申请时需提供相关资料原件扫描件（原件备查）。</w:t>
      </w:r>
    </w:p>
    <w:p>
      <w:pPr>
        <w:keepLines w:val="0"/>
        <w:numPr>
          <w:ilvl w:val="1"/>
          <w:numId w:val="4"/>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服务商为企、事业单位或民办非企业单位，应提供合法有效的企业法人营业执照、税务登记证及组织机构代码证或证照合一的营业执照。</w:t>
      </w:r>
    </w:p>
    <w:p>
      <w:pPr>
        <w:keepLines w:val="0"/>
        <w:numPr>
          <w:ilvl w:val="1"/>
          <w:numId w:val="4"/>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服务商为分公司的，应提供合法有效的营业执照、税务登记证及组织机构代码证或证照合一的营业执照和母公司合法授权书。总公司与分支机构只可一家参与投标，同时参与投标视为投标无效。</w:t>
      </w:r>
    </w:p>
    <w:p>
      <w:pPr>
        <w:keepLines w:val="0"/>
        <w:numPr>
          <w:ilvl w:val="1"/>
          <w:numId w:val="4"/>
        </w:numPr>
        <w:tabs>
          <w:tab w:val="left" w:pos="709"/>
          <w:tab w:val="left" w:pos="1204"/>
        </w:tabs>
        <w:spacing w:line="360" w:lineRule="auto"/>
        <w:ind w:left="900" w:leftChars="0" w:hanging="480" w:firstLineChars="0"/>
        <w:rPr>
          <w:rFonts w:hint="eastAsia"/>
          <w:lang w:val="en-US" w:eastAsia="zh-CN"/>
        </w:rPr>
      </w:pPr>
      <w:r>
        <w:rPr>
          <w:rFonts w:hint="eastAsia" w:ascii="仿宋_GB2312" w:hAnsi="仿宋_GB2312" w:eastAsia="仿宋_GB2312" w:cs="仿宋_GB2312"/>
          <w:color w:val="auto"/>
          <w:sz w:val="28"/>
          <w:szCs w:val="28"/>
          <w:highlight w:val="none"/>
          <w:lang w:val="en-US" w:eastAsia="zh-CN"/>
        </w:rPr>
        <w:t>服务商为事业单位的，服务商应经全国各级事业单位登记管理机关核准登记或者备案，提供合法有效的事业单位法人证书。</w:t>
      </w:r>
    </w:p>
    <w:p>
      <w:pPr>
        <w:keepNext w:val="0"/>
        <w:keepLines w:val="0"/>
        <w:pageBreakBefore w:val="0"/>
        <w:widowControl w:val="0"/>
        <w:numPr>
          <w:ilvl w:val="0"/>
          <w:numId w:val="3"/>
        </w:numPr>
        <w:kinsoku/>
        <w:wordWrap/>
        <w:overflowPunct/>
        <w:topLinePunct w:val="0"/>
        <w:autoSpaceDE/>
        <w:autoSpaceDN/>
        <w:bidi w:val="0"/>
        <w:spacing w:line="360" w:lineRule="auto"/>
        <w:ind w:leftChars="200"/>
        <w:jc w:val="left"/>
        <w:textAlignment w:val="auto"/>
        <w:rPr>
          <w:rFonts w:hint="eastAsia" w:ascii="仿宋_GB2312" w:hAnsi="仿宋_GB2312" w:eastAsia="仿宋_GB2312" w:cs="仿宋_GB2312"/>
          <w:b/>
          <w:bCs w:val="0"/>
          <w:color w:val="auto"/>
          <w:sz w:val="28"/>
          <w:szCs w:val="28"/>
          <w:lang w:val="en-US" w:eastAsia="zh-CN"/>
        </w:rPr>
      </w:pPr>
      <w:r>
        <w:rPr>
          <w:rFonts w:hint="eastAsia" w:ascii="仿宋_GB2312" w:hAnsi="仿宋_GB2312" w:eastAsia="仿宋_GB2312" w:cs="仿宋_GB2312"/>
          <w:b/>
          <w:bCs w:val="0"/>
          <w:color w:val="auto"/>
          <w:sz w:val="28"/>
          <w:szCs w:val="28"/>
          <w:lang w:val="en-US" w:eastAsia="zh-CN"/>
        </w:rPr>
        <w:t>专业资质要求</w:t>
      </w:r>
    </w:p>
    <w:p>
      <w:pPr>
        <w:keepNext w:val="0"/>
        <w:keepLines w:val="0"/>
        <w:pageBreakBefore w:val="0"/>
        <w:widowControl/>
        <w:numPr>
          <w:ilvl w:val="-1"/>
          <w:numId w:val="0"/>
        </w:numPr>
        <w:tabs>
          <w:tab w:val="left" w:pos="709"/>
          <w:tab w:val="left" w:pos="1204"/>
        </w:tabs>
        <w:kinsoku/>
        <w:wordWrap/>
        <w:overflowPunct/>
        <w:topLinePunct w:val="0"/>
        <w:autoSpaceDE/>
        <w:autoSpaceDN/>
        <w:bidi w:val="0"/>
        <w:spacing w:line="360" w:lineRule="auto"/>
        <w:ind w:left="420" w:leftChars="0" w:firstLine="560" w:firstLineChars="200"/>
        <w:jc w:val="left"/>
        <w:textAlignment w:val="auto"/>
        <w:rPr>
          <w:rFonts w:hint="eastAsia" w:ascii="仿宋_GB2312" w:hAnsi="仿宋_GB2312" w:eastAsia="仿宋_GB2312" w:cs="仿宋_GB2312"/>
          <w:b/>
          <w:bCs w:val="0"/>
          <w:color w:val="auto"/>
          <w:sz w:val="28"/>
          <w:szCs w:val="28"/>
          <w:lang w:val="en-US" w:eastAsia="zh-CN"/>
        </w:rPr>
      </w:pPr>
      <w:r>
        <w:rPr>
          <w:rFonts w:hint="eastAsia" w:ascii="仿宋_GB2312" w:hAnsi="仿宋_GB2312" w:eastAsia="仿宋_GB2312" w:cs="仿宋_GB2312"/>
          <w:color w:val="auto"/>
          <w:sz w:val="28"/>
          <w:szCs w:val="28"/>
          <w:highlight w:val="none"/>
          <w:lang w:val="en-US" w:eastAsia="zh-CN"/>
        </w:rPr>
        <w:t>服务商必须具备有效期内的天津市‌</w:t>
      </w:r>
      <w:r>
        <w:rPr>
          <w:rFonts w:hint="default" w:ascii="仿宋_GB2312" w:hAnsi="仿宋_GB2312" w:eastAsia="仿宋_GB2312" w:cs="仿宋_GB2312"/>
          <w:color w:val="auto"/>
          <w:sz w:val="28"/>
          <w:szCs w:val="28"/>
          <w:highlight w:val="none"/>
          <w:lang w:val="en-US" w:eastAsia="zh-CN"/>
        </w:rPr>
        <w:t>燃气经营许可证</w:t>
      </w:r>
      <w:r>
        <w:rPr>
          <w:rFonts w:hint="eastAsia" w:ascii="仿宋_GB2312" w:hAnsi="仿宋_GB2312" w:eastAsia="仿宋_GB2312" w:cs="仿宋_GB2312"/>
          <w:color w:val="auto"/>
          <w:sz w:val="28"/>
          <w:szCs w:val="28"/>
          <w:highlight w:val="none"/>
          <w:lang w:val="en-US" w:eastAsia="zh-CN"/>
        </w:rPr>
        <w:t>。</w:t>
      </w:r>
      <w:r>
        <w:rPr>
          <w:rFonts w:hint="default" w:ascii="Arial" w:hAnsi="Arial" w:eastAsia="Arial" w:cs="Arial"/>
          <w:i w:val="0"/>
          <w:iCs w:val="0"/>
          <w:caps w:val="0"/>
          <w:color w:val="333333"/>
          <w:spacing w:val="0"/>
          <w:sz w:val="24"/>
          <w:szCs w:val="24"/>
          <w:shd w:val="clear" w:fill="FFFFFF"/>
        </w:rPr>
        <w:t>‌‌</w:t>
      </w:r>
    </w:p>
    <w:p>
      <w:pPr>
        <w:keepNext w:val="0"/>
        <w:keepLines w:val="0"/>
        <w:pageBreakBefore w:val="0"/>
        <w:widowControl w:val="0"/>
        <w:numPr>
          <w:ilvl w:val="0"/>
          <w:numId w:val="3"/>
        </w:numPr>
        <w:kinsoku/>
        <w:wordWrap/>
        <w:overflowPunct/>
        <w:topLinePunct w:val="0"/>
        <w:autoSpaceDE/>
        <w:autoSpaceDN/>
        <w:bidi w:val="0"/>
        <w:spacing w:line="360" w:lineRule="auto"/>
        <w:ind w:leftChars="200"/>
        <w:jc w:val="left"/>
        <w:textAlignment w:val="auto"/>
        <w:rPr>
          <w:rFonts w:hint="eastAsia" w:ascii="仿宋_GB2312" w:hAnsi="仿宋_GB2312" w:eastAsia="仿宋_GB2312" w:cs="仿宋_GB2312"/>
          <w:b/>
          <w:bCs w:val="0"/>
          <w:color w:val="auto"/>
          <w:sz w:val="28"/>
          <w:szCs w:val="28"/>
          <w:lang w:eastAsia="zh-CN"/>
        </w:rPr>
      </w:pPr>
      <w:r>
        <w:rPr>
          <w:rFonts w:hint="eastAsia" w:ascii="仿宋_GB2312" w:hAnsi="仿宋_GB2312" w:eastAsia="仿宋_GB2312" w:cs="仿宋_GB2312"/>
          <w:b/>
          <w:bCs w:val="0"/>
          <w:color w:val="auto"/>
          <w:sz w:val="28"/>
          <w:szCs w:val="28"/>
          <w:lang w:val="en-US" w:eastAsia="zh-CN"/>
        </w:rPr>
        <w:t>信誉要求及其他</w:t>
      </w:r>
    </w:p>
    <w:p>
      <w:pPr>
        <w:keepLines w:val="0"/>
        <w:numPr>
          <w:ilvl w:val="1"/>
          <w:numId w:val="5"/>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商自2023年1月1日起至投标截止时间止（以事故书面认定材料出具时间为准）所承担的服务项目出现重大及以上安全事故，且经过官方机构或第三方权威机构调查并出具了明确的书面证据，认定应由服务商承担重大及以上安全事故责任并对服务商进行处理的；</w:t>
      </w:r>
    </w:p>
    <w:p>
      <w:pPr>
        <w:keepLines w:val="0"/>
        <w:numPr>
          <w:ilvl w:val="1"/>
          <w:numId w:val="5"/>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服务商在中国海油供应链数字化平台“供应商档案”被标注为“违规冻结”的；或“供应商档案”被标注为“品类受控”，且受控品类为本次投标品类的。</w:t>
      </w:r>
    </w:p>
    <w:p>
      <w:pPr>
        <w:keepLines w:val="0"/>
        <w:numPr>
          <w:ilvl w:val="1"/>
          <w:numId w:val="5"/>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服务商 a)处于责令整顿、停业或 b)财产已被接管、冻结或 c)处于破产状态的；</w:t>
      </w:r>
    </w:p>
    <w:p>
      <w:pPr>
        <w:keepLines w:val="0"/>
        <w:numPr>
          <w:ilvl w:val="1"/>
          <w:numId w:val="5"/>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服务商在“信用中国”网站（https://www.creditchina.gov.cn/）被列入严重失信主体名单；</w:t>
      </w:r>
    </w:p>
    <w:p>
      <w:pPr>
        <w:keepLines w:val="0"/>
        <w:numPr>
          <w:ilvl w:val="1"/>
          <w:numId w:val="5"/>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服务商在全国企业信用信息公示系统（http://www.gsxt.gov.cn）被列入严重违法失信名单（黑名单）信息或营业执照登记状态为吊销或注销的；</w:t>
      </w:r>
    </w:p>
    <w:p>
      <w:pPr>
        <w:keepLines w:val="0"/>
        <w:numPr>
          <w:ilvl w:val="1"/>
          <w:numId w:val="5"/>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服务商在“中国执行信息公开网”网站（http://zxgk.court.gov.cn/）被列入失信被执行人名单；</w:t>
      </w:r>
    </w:p>
    <w:p>
      <w:pPr>
        <w:keepLines w:val="0"/>
        <w:numPr>
          <w:ilvl w:val="1"/>
          <w:numId w:val="5"/>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服务商与本招标项目其他服务商单位负责人为同一人或存在控股、管理关系的；</w:t>
      </w:r>
    </w:p>
    <w:p>
      <w:pPr>
        <w:keepLines w:val="0"/>
        <w:numPr>
          <w:ilvl w:val="1"/>
          <w:numId w:val="5"/>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服务商与招标人、招标代理机构有利害关系且可能影响招标公正性的；</w:t>
      </w:r>
    </w:p>
    <w:p>
      <w:pPr>
        <w:keepLines w:val="0"/>
        <w:numPr>
          <w:ilvl w:val="1"/>
          <w:numId w:val="5"/>
        </w:numPr>
        <w:tabs>
          <w:tab w:val="left" w:pos="709"/>
          <w:tab w:val="left" w:pos="1204"/>
        </w:tabs>
        <w:spacing w:line="360" w:lineRule="auto"/>
        <w:ind w:left="900" w:leftChars="0" w:hanging="480" w:firstLineChars="0"/>
        <w:rPr>
          <w:rFonts w:hint="eastAsia"/>
          <w:lang w:val="en-US" w:eastAsia="zh-CN"/>
        </w:rPr>
      </w:pPr>
      <w:r>
        <w:rPr>
          <w:rFonts w:hint="eastAsia" w:ascii="仿宋_GB2312" w:hAnsi="仿宋_GB2312" w:eastAsia="仿宋_GB2312" w:cs="仿宋_GB2312"/>
          <w:color w:val="auto"/>
          <w:sz w:val="28"/>
          <w:szCs w:val="28"/>
          <w:highlight w:val="none"/>
          <w:lang w:val="en-US" w:eastAsia="zh-CN"/>
        </w:rPr>
        <w:t>服务商存在危害国家安全和损害中国海油合法权益的情形，在涉及国家或商业机密的项目中存在不遵守相关法律法规及政府主管部门要求的情形。</w:t>
      </w:r>
    </w:p>
    <w:p>
      <w:pPr>
        <w:pStyle w:val="14"/>
        <w:keepNext w:val="0"/>
        <w:keepLines w:val="0"/>
        <w:pageBreakBefore w:val="0"/>
        <w:widowControl w:val="0"/>
        <w:numPr>
          <w:ilvl w:val="0"/>
          <w:numId w:val="2"/>
        </w:numPr>
        <w:tabs>
          <w:tab w:val="left" w:pos="640"/>
        </w:tabs>
        <w:kinsoku/>
        <w:wordWrap/>
        <w:overflowPunct/>
        <w:topLinePunct w:val="0"/>
        <w:autoSpaceDE/>
        <w:autoSpaceDN/>
        <w:bidi w:val="0"/>
        <w:spacing w:before="0" w:after="0" w:line="360" w:lineRule="auto"/>
        <w:ind w:left="0" w:leftChars="0" w:firstLine="0" w:firstLineChars="0"/>
        <w:jc w:val="both"/>
        <w:textAlignment w:val="auto"/>
        <w:rPr>
          <w:rFonts w:hint="eastAsia" w:cs="Times New Roman"/>
          <w:lang w:val="en-US" w:eastAsia="zh-CN"/>
        </w:rPr>
      </w:pPr>
      <w:r>
        <w:rPr>
          <w:rFonts w:hint="eastAsia" w:cs="Times New Roman"/>
          <w:lang w:val="en-US" w:eastAsia="zh-CN"/>
        </w:rPr>
        <w:t>技术要求</w:t>
      </w:r>
      <w:bookmarkEnd w:id="14"/>
    </w:p>
    <w:p>
      <w:pPr>
        <w:keepNext w:val="0"/>
        <w:keepLines w:val="0"/>
        <w:pageBreakBefore w:val="0"/>
        <w:widowControl w:val="0"/>
        <w:numPr>
          <w:ilvl w:val="0"/>
          <w:numId w:val="6"/>
        </w:numPr>
        <w:tabs>
          <w:tab w:val="left" w:pos="1480"/>
        </w:tabs>
        <w:kinsoku/>
        <w:wordWrap/>
        <w:overflowPunct/>
        <w:topLinePunct w:val="0"/>
        <w:autoSpaceDE/>
        <w:autoSpaceDN/>
        <w:bidi w:val="0"/>
        <w:adjustRightInd/>
        <w:snapToGrid/>
        <w:spacing w:line="360" w:lineRule="auto"/>
        <w:ind w:left="-140" w:leftChars="0" w:firstLine="560" w:firstLineChars="0"/>
        <w:textAlignment w:val="auto"/>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编制依据</w:t>
      </w:r>
    </w:p>
    <w:p>
      <w:pPr>
        <w:keepLines w:val="0"/>
        <w:numPr>
          <w:ilvl w:val="1"/>
          <w:numId w:val="7"/>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bookmarkStart w:id="15" w:name="_Toc31884"/>
      <w:bookmarkStart w:id="16" w:name="_Toc10581"/>
      <w:r>
        <w:rPr>
          <w:rFonts w:hint="eastAsia" w:ascii="仿宋_GB2312" w:hAnsi="仿宋_GB2312" w:eastAsia="仿宋_GB2312" w:cs="仿宋_GB2312"/>
          <w:color w:val="auto"/>
          <w:sz w:val="28"/>
          <w:szCs w:val="28"/>
          <w:highlight w:val="none"/>
          <w:lang w:val="en-US" w:eastAsia="zh-CN"/>
        </w:rPr>
        <w:t>《城镇燃气设施运行、维护和抢修安全技术规程》 CJJ51-2006</w:t>
      </w:r>
    </w:p>
    <w:p>
      <w:pPr>
        <w:keepLines w:val="0"/>
        <w:numPr>
          <w:ilvl w:val="1"/>
          <w:numId w:val="7"/>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《城市燃气安全管理规定》  建设部、劳动部、公安部令第10号</w:t>
      </w:r>
    </w:p>
    <w:p>
      <w:pPr>
        <w:keepLines w:val="0"/>
        <w:numPr>
          <w:ilvl w:val="1"/>
          <w:numId w:val="7"/>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《城市燃气管理办法》  建设部令第62号</w:t>
      </w:r>
    </w:p>
    <w:p>
      <w:pPr>
        <w:keepLines w:val="0"/>
        <w:numPr>
          <w:ilvl w:val="1"/>
          <w:numId w:val="7"/>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《城镇燃气设计规范》  GB 50028</w:t>
      </w:r>
    </w:p>
    <w:p>
      <w:pPr>
        <w:keepLines w:val="0"/>
        <w:numPr>
          <w:ilvl w:val="1"/>
          <w:numId w:val="7"/>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《压力容器安全技术监察规程》  国家质量技术监督局</w:t>
      </w:r>
    </w:p>
    <w:p>
      <w:pPr>
        <w:keepLines w:val="0"/>
        <w:numPr>
          <w:ilvl w:val="1"/>
          <w:numId w:val="7"/>
        </w:numPr>
        <w:tabs>
          <w:tab w:val="left" w:pos="709"/>
          <w:tab w:val="left" w:pos="1204"/>
        </w:tabs>
        <w:spacing w:line="360" w:lineRule="auto"/>
        <w:ind w:left="900" w:leftChars="0" w:hanging="480" w:firstLineChars="0"/>
        <w:rPr>
          <w:rFonts w:hint="eastAsia" w:ascii="仿宋_GB2312" w:hAnsi="仿宋_GB2312" w:eastAsia="仿宋_GB2312" w:cs="仿宋_GB2312"/>
          <w:bCs/>
          <w:color w:val="auto"/>
          <w:sz w:val="28"/>
          <w:szCs w:val="28"/>
          <w:lang w:val="en-US" w:eastAsia="zh-CN" w:bidi="ar-SA"/>
        </w:rPr>
      </w:pPr>
      <w:r>
        <w:rPr>
          <w:rFonts w:hint="eastAsia" w:ascii="仿宋_GB2312" w:hAnsi="仿宋_GB2312" w:eastAsia="仿宋_GB2312" w:cs="仿宋_GB2312"/>
          <w:color w:val="auto"/>
          <w:sz w:val="28"/>
          <w:szCs w:val="28"/>
          <w:highlight w:val="none"/>
          <w:lang w:val="en-US" w:eastAsia="zh-CN"/>
        </w:rPr>
        <w:t>《城镇燃气输配工程施工及验收规程》  CJJ 33-2005</w:t>
      </w:r>
    </w:p>
    <w:bookmarkEnd w:id="15"/>
    <w:bookmarkEnd w:id="16"/>
    <w:p>
      <w:pPr>
        <w:keepNext w:val="0"/>
        <w:keepLines w:val="0"/>
        <w:pageBreakBefore w:val="0"/>
        <w:widowControl w:val="0"/>
        <w:numPr>
          <w:ilvl w:val="0"/>
          <w:numId w:val="6"/>
        </w:numPr>
        <w:tabs>
          <w:tab w:val="left" w:pos="1480"/>
        </w:tabs>
        <w:kinsoku/>
        <w:wordWrap/>
        <w:overflowPunct/>
        <w:topLinePunct w:val="0"/>
        <w:autoSpaceDE/>
        <w:autoSpaceDN/>
        <w:bidi w:val="0"/>
        <w:adjustRightInd/>
        <w:snapToGrid/>
        <w:spacing w:line="360" w:lineRule="auto"/>
        <w:ind w:left="-140" w:leftChars="0" w:firstLine="560" w:firstLineChars="0"/>
        <w:textAlignment w:val="auto"/>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服务时间</w:t>
      </w:r>
    </w:p>
    <w:p>
      <w:pPr>
        <w:keepNext w:val="0"/>
        <w:keepLines w:val="0"/>
        <w:pageBreakBefore w:val="0"/>
        <w:widowControl w:val="0"/>
        <w:numPr>
          <w:ilvl w:val="0"/>
          <w:numId w:val="0"/>
        </w:numPr>
        <w:tabs>
          <w:tab w:val="left" w:pos="420"/>
        </w:tabs>
        <w:kinsoku/>
        <w:wordWrap/>
        <w:overflowPunct/>
        <w:topLinePunct w:val="0"/>
        <w:autoSpaceDE/>
        <w:autoSpaceDN/>
        <w:bidi w:val="0"/>
        <w:spacing w:line="360" w:lineRule="auto"/>
        <w:ind w:left="0" w:leftChars="0" w:firstLine="560" w:firstLineChars="200"/>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自双方合同签订后收到甲方书面通知之日起</w:t>
      </w:r>
      <w:r>
        <w:rPr>
          <w:rFonts w:hint="eastAsia" w:ascii="仿宋_GB2312" w:hAnsi="仿宋_GB2312" w:eastAsia="仿宋_GB2312" w:cs="仿宋_GB2312"/>
          <w:b w:val="0"/>
          <w:bCs/>
          <w:sz w:val="28"/>
          <w:szCs w:val="28"/>
          <w:lang w:val="en-US" w:eastAsia="zh-CN"/>
        </w:rPr>
        <w:t>3年</w:t>
      </w:r>
      <w:r>
        <w:rPr>
          <w:rFonts w:hint="eastAsia" w:ascii="仿宋_GB2312" w:hAnsi="仿宋_GB2312" w:eastAsia="仿宋_GB2312" w:cs="仿宋_GB2312"/>
          <w:color w:val="auto"/>
          <w:sz w:val="28"/>
          <w:szCs w:val="28"/>
          <w:lang w:val="en-US" w:eastAsia="zh-CN"/>
        </w:rPr>
        <w:t>。</w:t>
      </w:r>
    </w:p>
    <w:p>
      <w:pPr>
        <w:keepNext w:val="0"/>
        <w:keepLines w:val="0"/>
        <w:pageBreakBefore w:val="0"/>
        <w:widowControl w:val="0"/>
        <w:numPr>
          <w:ilvl w:val="0"/>
          <w:numId w:val="6"/>
        </w:numPr>
        <w:tabs>
          <w:tab w:val="left" w:pos="1480"/>
        </w:tabs>
        <w:kinsoku/>
        <w:wordWrap/>
        <w:overflowPunct/>
        <w:topLinePunct w:val="0"/>
        <w:autoSpaceDE/>
        <w:autoSpaceDN/>
        <w:bidi w:val="0"/>
        <w:adjustRightInd/>
        <w:snapToGrid/>
        <w:spacing w:line="360" w:lineRule="auto"/>
        <w:ind w:left="-140" w:leftChars="0" w:firstLine="560" w:firstLineChars="0"/>
        <w:textAlignment w:val="auto"/>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服务地点</w:t>
      </w:r>
    </w:p>
    <w:p>
      <w:pPr>
        <w:keepNext w:val="0"/>
        <w:keepLines w:val="0"/>
        <w:pageBreakBefore w:val="0"/>
        <w:widowControl w:val="0"/>
        <w:numPr>
          <w:ilvl w:val="0"/>
          <w:numId w:val="0"/>
        </w:numPr>
        <w:tabs>
          <w:tab w:val="left" w:pos="420"/>
        </w:tabs>
        <w:kinsoku/>
        <w:wordWrap/>
        <w:overflowPunct/>
        <w:topLinePunct w:val="0"/>
        <w:autoSpaceDE/>
        <w:autoSpaceDN/>
        <w:bidi w:val="0"/>
        <w:spacing w:line="360" w:lineRule="auto"/>
        <w:ind w:left="0" w:leftChars="0" w:firstLine="560" w:firstLineChars="200"/>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bCs/>
          <w:color w:val="auto"/>
          <w:sz w:val="28"/>
          <w:szCs w:val="28"/>
          <w:lang w:val="en-US" w:eastAsia="zh-CN" w:bidi="ar-SA"/>
        </w:rPr>
        <w:t>天津市滨海高新区塘沽海洋科技园海川路1581号</w:t>
      </w:r>
      <w:r>
        <w:rPr>
          <w:rFonts w:hint="eastAsia" w:ascii="仿宋_GB2312" w:hAnsi="仿宋_GB2312" w:eastAsia="仿宋_GB2312" w:cs="仿宋_GB2312"/>
          <w:color w:val="auto"/>
          <w:sz w:val="28"/>
          <w:szCs w:val="28"/>
          <w:lang w:val="en-US" w:eastAsia="zh-CN"/>
        </w:rPr>
        <w:t>中海油服天津产业园区。</w:t>
      </w:r>
    </w:p>
    <w:p>
      <w:pPr>
        <w:keepNext w:val="0"/>
        <w:keepLines w:val="0"/>
        <w:pageBreakBefore w:val="0"/>
        <w:widowControl w:val="0"/>
        <w:numPr>
          <w:ilvl w:val="0"/>
          <w:numId w:val="6"/>
        </w:numPr>
        <w:tabs>
          <w:tab w:val="left" w:pos="1480"/>
        </w:tabs>
        <w:kinsoku/>
        <w:wordWrap/>
        <w:overflowPunct/>
        <w:topLinePunct w:val="0"/>
        <w:autoSpaceDE/>
        <w:autoSpaceDN/>
        <w:bidi w:val="0"/>
        <w:adjustRightInd/>
        <w:snapToGrid/>
        <w:spacing w:line="360" w:lineRule="auto"/>
        <w:ind w:left="-140" w:leftChars="0" w:firstLine="560" w:firstLineChars="0"/>
        <w:textAlignment w:val="auto"/>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服务具体工作内容</w:t>
      </w:r>
    </w:p>
    <w:p>
      <w:pPr>
        <w:keepLines w:val="0"/>
        <w:numPr>
          <w:ilvl w:val="1"/>
          <w:numId w:val="8"/>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中海油服天津产业园范围内所有的户外燃气管道及设施、两个食堂的户内燃气管道及设施、单身公寓户内燃气管道及设施，不含户内燃气锅炉。</w:t>
      </w:r>
    </w:p>
    <w:p>
      <w:pPr>
        <w:keepLines w:val="0"/>
        <w:numPr>
          <w:ilvl w:val="1"/>
          <w:numId w:val="8"/>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从事燃气设施运行、维护和抢修的人员应掌握燃气专业知识，具备燃气管理工作经验，熟悉有关安全操作规程。</w:t>
      </w:r>
    </w:p>
    <w:p>
      <w:pPr>
        <w:keepLines w:val="0"/>
        <w:numPr>
          <w:ilvl w:val="1"/>
          <w:numId w:val="8"/>
        </w:numPr>
        <w:tabs>
          <w:tab w:val="left" w:pos="709"/>
          <w:tab w:val="left" w:pos="1204"/>
        </w:tabs>
        <w:spacing w:line="360" w:lineRule="auto"/>
        <w:ind w:left="900" w:leftChars="0" w:hanging="480" w:firstLineChars="0"/>
        <w:rPr>
          <w:rFonts w:hint="eastAsia"/>
          <w:lang w:val="en-US" w:eastAsia="zh-CN"/>
        </w:rPr>
      </w:pPr>
      <w:r>
        <w:rPr>
          <w:rFonts w:hint="eastAsia" w:ascii="仿宋_GB2312" w:hAnsi="仿宋_GB2312" w:eastAsia="仿宋_GB2312" w:cs="仿宋_GB2312"/>
          <w:color w:val="auto"/>
          <w:sz w:val="28"/>
          <w:szCs w:val="28"/>
          <w:highlight w:val="none"/>
          <w:lang w:val="en-US" w:eastAsia="zh-CN"/>
        </w:rPr>
        <w:t>服务商安装、改装、拆除燃气设备/设施，应当按照国家有关工程建设标准实施作业。</w:t>
      </w:r>
    </w:p>
    <w:p>
      <w:pPr>
        <w:keepLines w:val="0"/>
        <w:numPr>
          <w:ilvl w:val="1"/>
          <w:numId w:val="8"/>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服务商在进行可能影响或者危害燃气设施安全的施工作业，应根据要求进行安全风险分析，必须采取消防安全措施，履行甲方审批制度。 </w:t>
      </w:r>
    </w:p>
    <w:p>
      <w:pPr>
        <w:keepLines w:val="0"/>
        <w:numPr>
          <w:ilvl w:val="1"/>
          <w:numId w:val="8"/>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服务商巡检人员到现场燃气维护设施点位，应向甲方提前报备，由甲方进行监护监督。</w:t>
      </w:r>
    </w:p>
    <w:p>
      <w:pPr>
        <w:keepLines w:val="0"/>
        <w:numPr>
          <w:ilvl w:val="1"/>
          <w:numId w:val="8"/>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服务商巡检人员在进行安全巡查时，必须穿戴齐全且合格的劳保用品，携带相关制度、通讯工具，并填写巡检记录。</w:t>
      </w:r>
    </w:p>
    <w:p>
      <w:pPr>
        <w:keepLines w:val="0"/>
        <w:numPr>
          <w:ilvl w:val="1"/>
          <w:numId w:val="8"/>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在对燃气设施运行、维护和抢修时，必须设置安全警示标志。</w:t>
      </w:r>
    </w:p>
    <w:p>
      <w:pPr>
        <w:keepLines w:val="0"/>
        <w:numPr>
          <w:ilvl w:val="1"/>
          <w:numId w:val="8"/>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服务商按照委托服务合同要求，定期开展设施/设备的维护、效验及更换配件，监督燃气维护承包商如实汇报维护情况和提交相关检定证书，并填写服务维保记录。</w:t>
      </w:r>
    </w:p>
    <w:p>
      <w:pPr>
        <w:keepNext w:val="0"/>
        <w:keepLines w:val="0"/>
        <w:pageBreakBefore w:val="0"/>
        <w:widowControl w:val="0"/>
        <w:numPr>
          <w:ilvl w:val="0"/>
          <w:numId w:val="6"/>
        </w:numPr>
        <w:tabs>
          <w:tab w:val="left" w:pos="1480"/>
        </w:tabs>
        <w:kinsoku/>
        <w:wordWrap/>
        <w:overflowPunct/>
        <w:topLinePunct w:val="0"/>
        <w:autoSpaceDE/>
        <w:autoSpaceDN/>
        <w:bidi w:val="0"/>
        <w:adjustRightInd/>
        <w:snapToGrid/>
        <w:spacing w:line="360" w:lineRule="auto"/>
        <w:ind w:left="-140" w:leftChars="0" w:firstLine="560" w:firstLineChars="0"/>
        <w:textAlignment w:val="auto"/>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服务技术要求</w:t>
      </w:r>
    </w:p>
    <w:p>
      <w:pPr>
        <w:keepLines w:val="0"/>
        <w:numPr>
          <w:ilvl w:val="1"/>
          <w:numId w:val="9"/>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压力表</w:t>
      </w:r>
    </w:p>
    <w:p>
      <w:pPr>
        <w:keepLines w:val="0"/>
        <w:numPr>
          <w:ilvl w:val="2"/>
          <w:numId w:val="10"/>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数量：</w:t>
      </w:r>
      <w:r>
        <w:rPr>
          <w:rFonts w:hint="eastAsia" w:ascii="仿宋_GB2312" w:hAnsi="仿宋_GB2312" w:eastAsia="仿宋_GB2312" w:cs="仿宋_GB2312"/>
          <w:color w:val="auto"/>
          <w:sz w:val="28"/>
          <w:szCs w:val="28"/>
          <w:highlight w:val="none"/>
          <w:lang w:val="en-US" w:eastAsia="zh-CN"/>
        </w:rPr>
        <w:t>2个</w:t>
      </w:r>
    </w:p>
    <w:p>
      <w:pPr>
        <w:keepLines w:val="0"/>
        <w:numPr>
          <w:ilvl w:val="2"/>
          <w:numId w:val="10"/>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规格型号</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val="en-US" w:eastAsia="zh-CN"/>
        </w:rPr>
        <w:t>0.6Mpa</w:t>
      </w:r>
    </w:p>
    <w:p>
      <w:pPr>
        <w:keepLines w:val="0"/>
        <w:numPr>
          <w:ilvl w:val="2"/>
          <w:numId w:val="10"/>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lang w:val="en-US"/>
        </w:rPr>
      </w:pPr>
      <w:r>
        <w:rPr>
          <w:rFonts w:hint="eastAsia" w:ascii="仿宋_GB2312" w:hAnsi="仿宋_GB2312" w:eastAsia="仿宋_GB2312" w:cs="仿宋_GB2312"/>
          <w:color w:val="auto"/>
          <w:sz w:val="28"/>
          <w:szCs w:val="28"/>
          <w:highlight w:val="none"/>
          <w:lang w:val="en-US" w:eastAsia="zh-CN"/>
        </w:rPr>
        <w:t>要求</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val="en-US" w:eastAsia="zh-CN"/>
        </w:rPr>
        <w:t>1年2次拆卸清理检验回装</w:t>
      </w:r>
    </w:p>
    <w:p>
      <w:pPr>
        <w:keepLines w:val="0"/>
        <w:numPr>
          <w:ilvl w:val="1"/>
          <w:numId w:val="9"/>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膜盒表</w:t>
      </w:r>
    </w:p>
    <w:p>
      <w:pPr>
        <w:keepLines w:val="0"/>
        <w:numPr>
          <w:ilvl w:val="2"/>
          <w:numId w:val="11"/>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数量：4个</w:t>
      </w:r>
    </w:p>
    <w:p>
      <w:pPr>
        <w:keepLines w:val="0"/>
        <w:numPr>
          <w:ilvl w:val="2"/>
          <w:numId w:val="11"/>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规格型号：10Kpa</w:t>
      </w:r>
    </w:p>
    <w:p>
      <w:pPr>
        <w:keepLines w:val="0"/>
        <w:numPr>
          <w:ilvl w:val="2"/>
          <w:numId w:val="11"/>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要求：1年2次拆卸清理检验回装</w:t>
      </w:r>
    </w:p>
    <w:p>
      <w:pPr>
        <w:keepLines w:val="0"/>
        <w:numPr>
          <w:ilvl w:val="1"/>
          <w:numId w:val="9"/>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放散阀检验</w:t>
      </w:r>
    </w:p>
    <w:p>
      <w:pPr>
        <w:keepLines w:val="0"/>
        <w:numPr>
          <w:ilvl w:val="2"/>
          <w:numId w:val="12"/>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数量：2台</w:t>
      </w:r>
    </w:p>
    <w:p>
      <w:pPr>
        <w:keepLines w:val="0"/>
        <w:numPr>
          <w:ilvl w:val="2"/>
          <w:numId w:val="12"/>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规格型号：DN25</w:t>
      </w:r>
    </w:p>
    <w:p>
      <w:pPr>
        <w:keepLines w:val="0"/>
        <w:numPr>
          <w:ilvl w:val="2"/>
          <w:numId w:val="12"/>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要求：1年1次拆卸检验回装</w:t>
      </w:r>
    </w:p>
    <w:p>
      <w:pPr>
        <w:keepLines w:val="0"/>
        <w:numPr>
          <w:ilvl w:val="1"/>
          <w:numId w:val="9"/>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可燃气体报警器探头送检</w:t>
      </w:r>
    </w:p>
    <w:p>
      <w:pPr>
        <w:keepLines w:val="0"/>
        <w:numPr>
          <w:ilvl w:val="2"/>
          <w:numId w:val="13"/>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数量：22个</w:t>
      </w:r>
    </w:p>
    <w:p>
      <w:pPr>
        <w:keepLines w:val="0"/>
        <w:numPr>
          <w:ilvl w:val="2"/>
          <w:numId w:val="13"/>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要求：1年1次拆卸清理检测回装</w:t>
      </w:r>
    </w:p>
    <w:p>
      <w:pPr>
        <w:keepLines w:val="0"/>
        <w:numPr>
          <w:ilvl w:val="1"/>
          <w:numId w:val="9"/>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流量计现场校验</w:t>
      </w:r>
    </w:p>
    <w:p>
      <w:pPr>
        <w:keepLines w:val="0"/>
        <w:numPr>
          <w:ilvl w:val="2"/>
          <w:numId w:val="14"/>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数量：5套</w:t>
      </w:r>
    </w:p>
    <w:p>
      <w:pPr>
        <w:keepLines w:val="0"/>
        <w:numPr>
          <w:ilvl w:val="2"/>
          <w:numId w:val="14"/>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要求：1年1次拆卸清理检测回装</w:t>
      </w:r>
    </w:p>
    <w:p>
      <w:pPr>
        <w:keepLines w:val="0"/>
        <w:numPr>
          <w:ilvl w:val="1"/>
          <w:numId w:val="9"/>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压差表校准</w:t>
      </w:r>
    </w:p>
    <w:p>
      <w:pPr>
        <w:keepLines w:val="0"/>
        <w:numPr>
          <w:ilvl w:val="2"/>
          <w:numId w:val="15"/>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数量：2台</w:t>
      </w:r>
    </w:p>
    <w:p>
      <w:pPr>
        <w:keepLines w:val="0"/>
        <w:numPr>
          <w:ilvl w:val="2"/>
          <w:numId w:val="15"/>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要求：1年1次拆卸校准回装</w:t>
      </w:r>
    </w:p>
    <w:p>
      <w:pPr>
        <w:keepLines w:val="0"/>
        <w:numPr>
          <w:ilvl w:val="1"/>
          <w:numId w:val="9"/>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闸井</w:t>
      </w:r>
    </w:p>
    <w:p>
      <w:pPr>
        <w:keepLines w:val="0"/>
        <w:numPr>
          <w:ilvl w:val="2"/>
          <w:numId w:val="16"/>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数量：5个</w:t>
      </w:r>
    </w:p>
    <w:p>
      <w:pPr>
        <w:keepLines w:val="0"/>
        <w:numPr>
          <w:ilvl w:val="2"/>
          <w:numId w:val="16"/>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要求：一年一次维修维护</w:t>
      </w:r>
    </w:p>
    <w:p>
      <w:pPr>
        <w:keepLines w:val="0"/>
        <w:numPr>
          <w:ilvl w:val="1"/>
          <w:numId w:val="9"/>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燃气管线及设施巡检</w:t>
      </w:r>
    </w:p>
    <w:p>
      <w:pPr>
        <w:keepLines w:val="0"/>
        <w:numPr>
          <w:ilvl w:val="2"/>
          <w:numId w:val="17"/>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调压设施1天1次巡检，锅炉房内管线1周1次巡检，其它2天1次巡检等。</w:t>
      </w:r>
    </w:p>
    <w:p>
      <w:pPr>
        <w:keepLines w:val="0"/>
        <w:numPr>
          <w:ilvl w:val="1"/>
          <w:numId w:val="9"/>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可燃气体报警控制器</w:t>
      </w:r>
    </w:p>
    <w:p>
      <w:pPr>
        <w:keepLines w:val="0"/>
        <w:numPr>
          <w:ilvl w:val="2"/>
          <w:numId w:val="18"/>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数量：4套</w:t>
      </w:r>
    </w:p>
    <w:p>
      <w:pPr>
        <w:keepLines w:val="0"/>
        <w:numPr>
          <w:ilvl w:val="2"/>
          <w:numId w:val="18"/>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要求：三年一次换新。</w:t>
      </w:r>
    </w:p>
    <w:p>
      <w:pPr>
        <w:keepLines w:val="0"/>
        <w:numPr>
          <w:ilvl w:val="1"/>
          <w:numId w:val="9"/>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可燃气体报警器探头</w:t>
      </w:r>
    </w:p>
    <w:p>
      <w:pPr>
        <w:keepLines w:val="0"/>
        <w:numPr>
          <w:ilvl w:val="2"/>
          <w:numId w:val="19"/>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数量：22个</w:t>
      </w:r>
    </w:p>
    <w:p>
      <w:pPr>
        <w:keepLines w:val="0"/>
        <w:numPr>
          <w:ilvl w:val="2"/>
          <w:numId w:val="19"/>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要求：三年一次换新。</w:t>
      </w:r>
    </w:p>
    <w:p>
      <w:pPr>
        <w:keepLines w:val="0"/>
        <w:numPr>
          <w:ilvl w:val="1"/>
          <w:numId w:val="9"/>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燃气电磁阀</w:t>
      </w:r>
    </w:p>
    <w:p>
      <w:pPr>
        <w:keepLines w:val="0"/>
        <w:numPr>
          <w:ilvl w:val="2"/>
          <w:numId w:val="20"/>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数量：4个</w:t>
      </w:r>
    </w:p>
    <w:p>
      <w:pPr>
        <w:keepLines w:val="0"/>
        <w:numPr>
          <w:ilvl w:val="2"/>
          <w:numId w:val="20"/>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规格：DN50（2个）、DN80(2个)</w:t>
      </w:r>
    </w:p>
    <w:p>
      <w:pPr>
        <w:keepLines w:val="0"/>
        <w:numPr>
          <w:ilvl w:val="2"/>
          <w:numId w:val="20"/>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要求：三年一次换新</w:t>
      </w:r>
    </w:p>
    <w:p>
      <w:pPr>
        <w:keepLines w:val="0"/>
        <w:numPr>
          <w:ilvl w:val="1"/>
          <w:numId w:val="9"/>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球阀</w:t>
      </w:r>
    </w:p>
    <w:p>
      <w:pPr>
        <w:keepLines w:val="0"/>
        <w:numPr>
          <w:ilvl w:val="2"/>
          <w:numId w:val="21"/>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数量：12个</w:t>
      </w:r>
    </w:p>
    <w:p>
      <w:pPr>
        <w:keepLines w:val="0"/>
        <w:numPr>
          <w:ilvl w:val="2"/>
          <w:numId w:val="21"/>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规格：DN50(6个)、 DN80(6个)</w:t>
      </w:r>
    </w:p>
    <w:p>
      <w:pPr>
        <w:keepLines w:val="0"/>
        <w:numPr>
          <w:ilvl w:val="2"/>
          <w:numId w:val="21"/>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要求：三年一次换新</w:t>
      </w:r>
    </w:p>
    <w:p>
      <w:pPr>
        <w:keepLines w:val="0"/>
        <w:numPr>
          <w:ilvl w:val="1"/>
          <w:numId w:val="9"/>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调压器配件</w:t>
      </w:r>
    </w:p>
    <w:p>
      <w:pPr>
        <w:keepLines w:val="0"/>
        <w:numPr>
          <w:ilvl w:val="2"/>
          <w:numId w:val="22"/>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数量：4套</w:t>
      </w:r>
    </w:p>
    <w:p>
      <w:pPr>
        <w:keepLines w:val="0"/>
        <w:numPr>
          <w:ilvl w:val="2"/>
          <w:numId w:val="22"/>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要求：三年一次换新</w:t>
      </w:r>
    </w:p>
    <w:p>
      <w:pPr>
        <w:keepLines w:val="0"/>
        <w:numPr>
          <w:ilvl w:val="1"/>
          <w:numId w:val="9"/>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过滤器检查清洗、排污</w:t>
      </w:r>
    </w:p>
    <w:p>
      <w:pPr>
        <w:keepLines w:val="0"/>
        <w:numPr>
          <w:ilvl w:val="2"/>
          <w:numId w:val="23"/>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数量：4个</w:t>
      </w:r>
    </w:p>
    <w:p>
      <w:pPr>
        <w:keepLines w:val="0"/>
        <w:numPr>
          <w:ilvl w:val="2"/>
          <w:numId w:val="23"/>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要求：三年一次清洗、排污</w:t>
      </w:r>
    </w:p>
    <w:p>
      <w:pPr>
        <w:keepLines w:val="0"/>
        <w:numPr>
          <w:ilvl w:val="1"/>
          <w:numId w:val="9"/>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管线检测</w:t>
      </w:r>
    </w:p>
    <w:p>
      <w:pPr>
        <w:keepLines w:val="0"/>
        <w:numPr>
          <w:ilvl w:val="2"/>
          <w:numId w:val="24"/>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数量：1项</w:t>
      </w:r>
    </w:p>
    <w:p>
      <w:pPr>
        <w:keepLines w:val="0"/>
        <w:numPr>
          <w:ilvl w:val="2"/>
          <w:numId w:val="24"/>
        </w:numPr>
        <w:tabs>
          <w:tab w:val="left" w:pos="709"/>
          <w:tab w:val="left" w:pos="1204"/>
        </w:tabs>
        <w:spacing w:line="360" w:lineRule="auto"/>
        <w:ind w:left="1140" w:leftChars="0" w:hanging="72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要求：三年一次对燃气管线进行压力试验，包含检测人工、工机具、工程车辆交通运输等。</w:t>
      </w:r>
    </w:p>
    <w:p>
      <w:pPr>
        <w:pStyle w:val="14"/>
        <w:keepNext w:val="0"/>
        <w:keepLines w:val="0"/>
        <w:pageBreakBefore w:val="0"/>
        <w:widowControl w:val="0"/>
        <w:numPr>
          <w:ilvl w:val="0"/>
          <w:numId w:val="2"/>
        </w:numPr>
        <w:tabs>
          <w:tab w:val="left" w:pos="640"/>
        </w:tabs>
        <w:kinsoku/>
        <w:wordWrap/>
        <w:overflowPunct/>
        <w:topLinePunct w:val="0"/>
        <w:autoSpaceDE/>
        <w:autoSpaceDN/>
        <w:bidi w:val="0"/>
        <w:spacing w:before="0" w:after="0" w:line="360" w:lineRule="auto"/>
        <w:ind w:left="0" w:leftChars="0" w:firstLine="0" w:firstLineChars="0"/>
        <w:jc w:val="both"/>
        <w:textAlignment w:val="auto"/>
        <w:rPr>
          <w:color w:val="auto"/>
        </w:rPr>
      </w:pPr>
      <w:bookmarkStart w:id="17" w:name="_Toc22828"/>
      <w:r>
        <w:rPr>
          <w:rFonts w:hint="eastAsia"/>
          <w:color w:val="auto"/>
          <w:lang w:val="en-US" w:eastAsia="zh-CN"/>
        </w:rPr>
        <w:t>合同执行标准</w:t>
      </w:r>
      <w:bookmarkEnd w:id="17"/>
    </w:p>
    <w:p>
      <w:pPr>
        <w:keepNext w:val="0"/>
        <w:keepLines w:val="0"/>
        <w:pageBreakBefore w:val="0"/>
        <w:widowControl w:val="0"/>
        <w:numPr>
          <w:ilvl w:val="0"/>
          <w:numId w:val="25"/>
        </w:numPr>
        <w:kinsoku/>
        <w:wordWrap/>
        <w:overflowPunct/>
        <w:topLinePunct w:val="0"/>
        <w:autoSpaceDE/>
        <w:autoSpaceDN/>
        <w:bidi w:val="0"/>
        <w:spacing w:line="360" w:lineRule="auto"/>
        <w:ind w:leftChars="200"/>
        <w:jc w:val="left"/>
        <w:textAlignment w:val="auto"/>
        <w:rPr>
          <w:rFonts w:hint="eastAsia" w:ascii="仿宋_GB2312" w:hAnsi="仿宋_GB2312" w:eastAsia="仿宋_GB2312" w:cs="仿宋_GB2312"/>
          <w:b/>
          <w:bCs w:val="0"/>
          <w:color w:val="auto"/>
          <w:sz w:val="28"/>
          <w:szCs w:val="28"/>
          <w:lang w:val="en-US" w:eastAsia="zh-CN"/>
        </w:rPr>
      </w:pPr>
      <w:r>
        <w:rPr>
          <w:rFonts w:hint="eastAsia" w:ascii="仿宋_GB2312" w:hAnsi="仿宋_GB2312" w:eastAsia="仿宋_GB2312" w:cs="仿宋_GB2312"/>
          <w:b/>
          <w:bCs w:val="0"/>
          <w:color w:val="auto"/>
          <w:sz w:val="28"/>
          <w:szCs w:val="28"/>
          <w:lang w:val="en-US" w:eastAsia="zh-CN"/>
        </w:rPr>
        <w:t>完工验收标准</w:t>
      </w:r>
    </w:p>
    <w:p>
      <w:pPr>
        <w:keepLines w:val="0"/>
        <w:numPr>
          <w:ilvl w:val="1"/>
          <w:numId w:val="26"/>
        </w:numPr>
        <w:tabs>
          <w:tab w:val="left" w:pos="709"/>
          <w:tab w:val="left" w:pos="1204"/>
        </w:tabs>
        <w:spacing w:line="360" w:lineRule="auto"/>
        <w:ind w:left="900" w:leftChars="0" w:hanging="480" w:firstLineChars="0"/>
        <w:rPr>
          <w:rFonts w:hint="eastAsia"/>
          <w:lang w:val="en-US" w:eastAsia="zh-CN"/>
        </w:rPr>
      </w:pPr>
      <w:r>
        <w:rPr>
          <w:rFonts w:hint="eastAsia" w:ascii="仿宋_GB2312" w:hAnsi="仿宋_GB2312" w:eastAsia="仿宋_GB2312" w:cs="仿宋_GB2312"/>
          <w:color w:val="auto"/>
          <w:sz w:val="28"/>
          <w:szCs w:val="28"/>
          <w:highlight w:val="none"/>
          <w:lang w:val="en-US" w:eastAsia="zh-CN"/>
        </w:rPr>
        <w:t>服务商具备专业燃气设施运行、维护修理的管理部门和应急队伍，并配备专职安全管理人员及巡检人员，须为服务商自有人员并具备有效的安全生产考核合格证，服务前</w:t>
      </w:r>
      <w:r>
        <w:rPr>
          <w:rFonts w:ascii="仿宋_GB2312" w:hAnsi="宋体" w:eastAsia="仿宋_GB2312" w:cs="仿宋_GB2312"/>
          <w:sz w:val="28"/>
          <w:szCs w:val="28"/>
        </w:rPr>
        <w:t>提供燃气设施</w:t>
      </w:r>
      <w:r>
        <w:rPr>
          <w:rFonts w:hint="eastAsia" w:ascii="仿宋_GB2312" w:hAnsi="仿宋_GB2312" w:eastAsia="仿宋_GB2312" w:cs="仿宋_GB2312"/>
          <w:color w:val="auto"/>
          <w:sz w:val="28"/>
          <w:szCs w:val="28"/>
          <w:highlight w:val="none"/>
          <w:lang w:val="en-US" w:eastAsia="zh-CN"/>
        </w:rPr>
        <w:t>专职维修人员及巡检人员</w:t>
      </w:r>
      <w:r>
        <w:rPr>
          <w:rFonts w:ascii="仿宋_GB2312" w:hAnsi="宋体" w:eastAsia="仿宋_GB2312" w:cs="仿宋_GB2312"/>
          <w:sz w:val="28"/>
          <w:szCs w:val="28"/>
        </w:rPr>
        <w:t>上岗证书。</w:t>
      </w:r>
    </w:p>
    <w:p>
      <w:pPr>
        <w:keepLines w:val="0"/>
        <w:numPr>
          <w:ilvl w:val="1"/>
          <w:numId w:val="26"/>
        </w:numPr>
        <w:tabs>
          <w:tab w:val="left" w:pos="709"/>
          <w:tab w:val="left" w:pos="1204"/>
        </w:tabs>
        <w:spacing w:line="360" w:lineRule="auto"/>
        <w:ind w:left="900" w:leftChars="0" w:hanging="480" w:firstLineChars="0"/>
        <w:rPr>
          <w:rFonts w:hint="eastAsia"/>
          <w:lang w:val="en-US" w:eastAsia="zh-CN"/>
        </w:rPr>
      </w:pPr>
      <w:r>
        <w:rPr>
          <w:rFonts w:hint="eastAsia" w:ascii="仿宋_GB2312" w:hAnsi="仿宋_GB2312" w:eastAsia="仿宋_GB2312" w:cs="仿宋_GB2312"/>
          <w:color w:val="auto"/>
          <w:sz w:val="28"/>
          <w:szCs w:val="28"/>
          <w:highlight w:val="none"/>
          <w:lang w:val="en-US" w:eastAsia="zh-CN"/>
        </w:rPr>
        <w:t>提供相应年度检验报告，如：压力表、膜盒表、放散阀、可燃气体报警器探头和流量计的检定证书。</w:t>
      </w:r>
    </w:p>
    <w:p>
      <w:pPr>
        <w:keepLines w:val="0"/>
        <w:numPr>
          <w:ilvl w:val="1"/>
          <w:numId w:val="26"/>
        </w:numPr>
        <w:tabs>
          <w:tab w:val="left" w:pos="709"/>
          <w:tab w:val="left" w:pos="1204"/>
        </w:tabs>
        <w:spacing w:line="360" w:lineRule="auto"/>
        <w:ind w:left="900" w:leftChars="0" w:hanging="480" w:firstLineChars="0"/>
        <w:rPr>
          <w:rFonts w:hint="eastAsia"/>
          <w:lang w:val="en-US" w:eastAsia="zh-CN"/>
        </w:rPr>
      </w:pPr>
      <w:r>
        <w:rPr>
          <w:rFonts w:hint="eastAsia" w:ascii="仿宋_GB2312" w:hAnsi="仿宋_GB2312" w:eastAsia="仿宋_GB2312" w:cs="仿宋_GB2312"/>
          <w:color w:val="auto"/>
          <w:sz w:val="28"/>
          <w:szCs w:val="28"/>
          <w:highlight w:val="none"/>
          <w:lang w:val="en-US" w:eastAsia="zh-CN"/>
        </w:rPr>
        <w:t>提供相应更换燃气设施/设备的台账与影像并按要求保障灵敏有效。</w:t>
      </w:r>
    </w:p>
    <w:p>
      <w:pPr>
        <w:keepLines w:val="0"/>
        <w:numPr>
          <w:ilvl w:val="1"/>
          <w:numId w:val="26"/>
        </w:numPr>
        <w:tabs>
          <w:tab w:val="left" w:pos="709"/>
          <w:tab w:val="left" w:pos="1204"/>
        </w:tabs>
        <w:spacing w:line="360" w:lineRule="auto"/>
        <w:ind w:left="900" w:leftChars="0" w:hanging="480" w:firstLineChars="0"/>
        <w:rPr>
          <w:rFonts w:hint="eastAsia"/>
          <w:lang w:val="en-US" w:eastAsia="zh-CN"/>
        </w:rPr>
      </w:pPr>
      <w:r>
        <w:rPr>
          <w:rFonts w:hint="eastAsia" w:ascii="仿宋_GB2312" w:hAnsi="仿宋_GB2312" w:eastAsia="仿宋_GB2312" w:cs="仿宋_GB2312"/>
          <w:color w:val="auto"/>
          <w:sz w:val="28"/>
          <w:szCs w:val="28"/>
          <w:highlight w:val="none"/>
          <w:lang w:val="en-US" w:eastAsia="zh-CN"/>
        </w:rPr>
        <w:t>按照合同服务内容对燃气调压设施/设备的大修、效验、保养及巡检，是否填写燃气设施委托服务维保记录表和巡检记录表格信息和留存相关影像凭证。</w:t>
      </w:r>
    </w:p>
    <w:p>
      <w:pPr>
        <w:keepNext w:val="0"/>
        <w:keepLines w:val="0"/>
        <w:pageBreakBefore w:val="0"/>
        <w:widowControl w:val="0"/>
        <w:numPr>
          <w:ilvl w:val="0"/>
          <w:numId w:val="25"/>
        </w:numPr>
        <w:kinsoku/>
        <w:wordWrap/>
        <w:overflowPunct/>
        <w:topLinePunct w:val="0"/>
        <w:autoSpaceDE/>
        <w:autoSpaceDN/>
        <w:bidi w:val="0"/>
        <w:spacing w:line="360" w:lineRule="auto"/>
        <w:ind w:leftChars="200"/>
        <w:jc w:val="left"/>
        <w:textAlignment w:val="auto"/>
        <w:rPr>
          <w:rFonts w:hint="eastAsia" w:ascii="仿宋_GB2312" w:hAnsi="仿宋_GB2312" w:eastAsia="仿宋_GB2312" w:cs="仿宋_GB2312"/>
          <w:b/>
          <w:bCs w:val="0"/>
          <w:color w:val="auto"/>
          <w:sz w:val="28"/>
          <w:szCs w:val="28"/>
          <w:lang w:val="en-US" w:eastAsia="zh-CN"/>
        </w:rPr>
      </w:pPr>
      <w:r>
        <w:rPr>
          <w:rFonts w:hint="eastAsia" w:ascii="仿宋_GB2312" w:hAnsi="仿宋_GB2312" w:eastAsia="仿宋_GB2312" w:cs="仿宋_GB2312"/>
          <w:b/>
          <w:bCs w:val="0"/>
          <w:color w:val="auto"/>
          <w:sz w:val="28"/>
          <w:szCs w:val="28"/>
          <w:lang w:val="en-US" w:eastAsia="zh-CN"/>
        </w:rPr>
        <w:t>付款要求</w:t>
      </w:r>
    </w:p>
    <w:p>
      <w:pPr>
        <w:keepLines w:val="0"/>
        <w:numPr>
          <w:ilvl w:val="1"/>
          <w:numId w:val="27"/>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燃气设施委托服务费需开具服务管理费增值税普通发票。</w:t>
      </w:r>
    </w:p>
    <w:p>
      <w:pPr>
        <w:keepLines w:val="0"/>
        <w:numPr>
          <w:ilvl w:val="1"/>
          <w:numId w:val="27"/>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完工付款结算资料包括但不限于：委托单、完工报告（图文并茂）、结算确认单等，结算材料需持有签订合同的乙方法人或法人授权项目指定代表/委托代理人的签署并统一加盖公章。（备注：根据附件1表格内容要求，提供指定授权（委托）书给甲方备案）</w:t>
      </w:r>
    </w:p>
    <w:p>
      <w:pPr>
        <w:keepLines w:val="0"/>
        <w:numPr>
          <w:ilvl w:val="1"/>
          <w:numId w:val="27"/>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按年度</w:t>
      </w:r>
      <w:r>
        <w:rPr>
          <w:rFonts w:hint="eastAsia" w:ascii="仿宋" w:hAnsi="仿宋" w:eastAsia="仿宋" w:cs="仿宋"/>
          <w:b w:val="0"/>
          <w:bCs w:val="0"/>
          <w:color w:val="000000"/>
          <w:kern w:val="0"/>
          <w:sz w:val="28"/>
          <w:szCs w:val="28"/>
          <w:lang w:val="en-US" w:eastAsia="zh-CN" w:bidi="ar"/>
        </w:rPr>
        <w:t>凭甲方签署的完工验收报告和服务商有效发票进行结算，收到服务商完工报告及相关支持材料和发票并审核通过后60天以电汇方式支付</w:t>
      </w:r>
      <w:r>
        <w:rPr>
          <w:rFonts w:hint="eastAsia" w:ascii="仿宋_GB2312" w:hAnsi="仿宋_GB2312" w:eastAsia="仿宋_GB2312" w:cs="仿宋_GB2312"/>
          <w:color w:val="auto"/>
          <w:sz w:val="28"/>
          <w:szCs w:val="28"/>
          <w:highlight w:val="none"/>
          <w:lang w:val="en-US" w:eastAsia="zh-CN"/>
        </w:rPr>
        <w:t>。</w:t>
      </w:r>
    </w:p>
    <w:p>
      <w:pPr>
        <w:pStyle w:val="14"/>
        <w:keepNext w:val="0"/>
        <w:keepLines w:val="0"/>
        <w:pageBreakBefore w:val="0"/>
        <w:widowControl w:val="0"/>
        <w:numPr>
          <w:ilvl w:val="0"/>
          <w:numId w:val="2"/>
        </w:numPr>
        <w:tabs>
          <w:tab w:val="left" w:pos="640"/>
        </w:tabs>
        <w:kinsoku/>
        <w:wordWrap/>
        <w:overflowPunct/>
        <w:topLinePunct w:val="0"/>
        <w:autoSpaceDE/>
        <w:autoSpaceDN/>
        <w:bidi w:val="0"/>
        <w:spacing w:before="0" w:after="0" w:line="360" w:lineRule="auto"/>
        <w:ind w:left="0" w:leftChars="0" w:firstLine="0" w:firstLineChars="0"/>
        <w:jc w:val="both"/>
        <w:textAlignment w:val="auto"/>
        <w:rPr>
          <w:rFonts w:hint="default"/>
          <w:lang w:val="en-US" w:eastAsia="zh-CN"/>
        </w:rPr>
      </w:pPr>
      <w:bookmarkStart w:id="18" w:name="_Toc8043"/>
      <w:r>
        <w:rPr>
          <w:rFonts w:hint="eastAsia"/>
          <w:lang w:val="en-US" w:eastAsia="zh-CN"/>
        </w:rPr>
        <w:t>HSE条款</w:t>
      </w:r>
      <w:bookmarkEnd w:id="18"/>
    </w:p>
    <w:p>
      <w:pPr>
        <w:keepNext w:val="0"/>
        <w:keepLines w:val="0"/>
        <w:pageBreakBefore w:val="0"/>
        <w:widowControl w:val="0"/>
        <w:numPr>
          <w:ilvl w:val="0"/>
          <w:numId w:val="28"/>
        </w:numPr>
        <w:kinsoku/>
        <w:wordWrap/>
        <w:overflowPunct/>
        <w:topLinePunct w:val="0"/>
        <w:autoSpaceDE/>
        <w:autoSpaceDN/>
        <w:bidi w:val="0"/>
        <w:spacing w:line="360" w:lineRule="auto"/>
        <w:ind w:leftChars="200"/>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根据国家相关法律、法规和规章以及中海油田服务股份有限公司（以下   简称公司）QHSE管理理念和方针，在作业服务承包合同或协议（以下简称“承包合同”）中明确提出公司对承包商的最低健康安全环保要求，以促使公司与承包商在履行承包合同中共同做好健康安全环保工作。</w:t>
      </w:r>
    </w:p>
    <w:p>
      <w:pPr>
        <w:keepNext w:val="0"/>
        <w:keepLines w:val="0"/>
        <w:pageBreakBefore w:val="0"/>
        <w:widowControl w:val="0"/>
        <w:numPr>
          <w:ilvl w:val="0"/>
          <w:numId w:val="28"/>
        </w:numPr>
        <w:kinsoku/>
        <w:wordWrap/>
        <w:overflowPunct/>
        <w:topLinePunct w:val="0"/>
        <w:autoSpaceDE/>
        <w:autoSpaceDN/>
        <w:bidi w:val="0"/>
        <w:spacing w:line="360" w:lineRule="auto"/>
        <w:ind w:leftChars="200"/>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甲方总体责任：</w:t>
      </w:r>
    </w:p>
    <w:p>
      <w:pPr>
        <w:keepLines w:val="0"/>
        <w:numPr>
          <w:ilvl w:val="1"/>
          <w:numId w:val="29"/>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甲方遵守并要求服务商遵守国家相关法规、条例、规定和甲方的相关安全管理规定。</w:t>
      </w:r>
    </w:p>
    <w:p>
      <w:pPr>
        <w:keepLines w:val="0"/>
        <w:numPr>
          <w:ilvl w:val="1"/>
          <w:numId w:val="29"/>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甲方应对服务商进行甲方安全管理规定的培训和宣贯。遵循先签订合同后服务的原则。甲方不得指派服务商人员从事合同外的服务任务。</w:t>
      </w:r>
    </w:p>
    <w:p>
      <w:pPr>
        <w:keepLines w:val="0"/>
        <w:numPr>
          <w:ilvl w:val="1"/>
          <w:numId w:val="29"/>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甲方有权对服务商的安全资质情况进行审核。对服务期间的食品安全进行监督检查。甲方安全管理人员对检查发现的问题，有权要求服务商整改或停止作业，因此造成的后果由服务方承担。</w:t>
      </w:r>
    </w:p>
    <w:p>
      <w:pPr>
        <w:keepLines w:val="0"/>
        <w:numPr>
          <w:ilvl w:val="1"/>
          <w:numId w:val="29"/>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甲方有协助服务商做好应急处置、搞好安全生产、防火管理以及督促定期检查的义务。</w:t>
      </w:r>
    </w:p>
    <w:p>
      <w:pPr>
        <w:keepNext w:val="0"/>
        <w:keepLines w:val="0"/>
        <w:pageBreakBefore w:val="0"/>
        <w:widowControl w:val="0"/>
        <w:numPr>
          <w:ilvl w:val="0"/>
          <w:numId w:val="28"/>
        </w:numPr>
        <w:kinsoku/>
        <w:wordWrap/>
        <w:overflowPunct/>
        <w:topLinePunct w:val="0"/>
        <w:autoSpaceDE/>
        <w:autoSpaceDN/>
        <w:bidi w:val="0"/>
        <w:spacing w:line="360" w:lineRule="auto"/>
        <w:ind w:leftChars="200"/>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服务商总体责任：</w:t>
      </w:r>
    </w:p>
    <w:p>
      <w:pPr>
        <w:keepLines w:val="0"/>
        <w:numPr>
          <w:ilvl w:val="1"/>
          <w:numId w:val="30"/>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商必须认真贯彻国家相关法规、条例、规定。服务商应理解和执行甲方的各项安全管理规定。在服务前，应向本单位参与项目的服务员工宣贯和培训甲方的相关安全管理规定和本单位安全生产制度及安全技术知识教育。保证其参与服务的人员熟知和遵守。</w:t>
      </w:r>
    </w:p>
    <w:p>
      <w:pPr>
        <w:keepLines w:val="0"/>
        <w:numPr>
          <w:ilvl w:val="1"/>
          <w:numId w:val="30"/>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服务商在服务期间发生食品安全事件或事故，经政府有关部门调查确认结果确为服务方原因造成的，由服务方负责承担相应法律责任及赔偿和处罚。</w:t>
      </w:r>
    </w:p>
    <w:p>
      <w:pPr>
        <w:keepLines w:val="0"/>
        <w:numPr>
          <w:ilvl w:val="1"/>
          <w:numId w:val="30"/>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服务商在服务期间发生食材质量以次充好或假冒伪劣产品的质量事故时，均由服务方负责承担相应法律责任及赔偿和处罚。</w:t>
      </w:r>
    </w:p>
    <w:p>
      <w:pPr>
        <w:keepLines w:val="0"/>
        <w:numPr>
          <w:ilvl w:val="1"/>
          <w:numId w:val="30"/>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政府或企业管理人员在检查中发现，服务方在服务期间存在违反《食品安全法》、《安全生产法》等法律、法规条款的行为，将依据政府或企业的相关管理规定处理。</w:t>
      </w:r>
    </w:p>
    <w:p>
      <w:pPr>
        <w:keepLines w:val="0"/>
        <w:numPr>
          <w:ilvl w:val="1"/>
          <w:numId w:val="30"/>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服务商在服务期间发生违反甲方QHSE管理规定的行为，被企业管理人员查获，将依据企业的相关管理规定处理。</w:t>
      </w:r>
    </w:p>
    <w:p>
      <w:pPr>
        <w:keepLines w:val="0"/>
        <w:numPr>
          <w:ilvl w:val="1"/>
          <w:numId w:val="30"/>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商在服务期间必须严格执行和遵守甲方的安全生产、防火管理的各类规定，接受甲方的监督、检查和指导。对于查出隐患，服务商必须限期整改。对甲方违反安全生产规定、制度等情况，服务商有要求甲方整改和拒绝执行的权利。</w:t>
      </w:r>
    </w:p>
    <w:p>
      <w:pPr>
        <w:keepLines w:val="0"/>
        <w:numPr>
          <w:ilvl w:val="1"/>
          <w:numId w:val="30"/>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服务商应对其服务人员及现场有关设备的安全负责。由于服务商安全和相应防范措施不力、违章作业，造成事故的责任由服务商承担。</w:t>
      </w:r>
    </w:p>
    <w:p>
      <w:pPr>
        <w:keepLines w:val="0"/>
        <w:numPr>
          <w:ilvl w:val="1"/>
          <w:numId w:val="30"/>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如出现安全问题，甲方有权立即更换人员及物资相关的配送。服务商违反第五项HSE条款中8.1、8.2、8.3，甲方有权提前终止合同。</w:t>
      </w:r>
    </w:p>
    <w:p>
      <w:pPr>
        <w:keepLines w:val="0"/>
        <w:numPr>
          <w:ilvl w:val="1"/>
          <w:numId w:val="30"/>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商现场项目经理岗位职责：每月向甲方提供实际就餐者人数明细表、每月向甲方提供实际使用食材明细表（表格中包括但不限于：食材种类、数量、金额）、管理并协调所有工作人员、处理现场问题、和我方管理人员联系。</w:t>
      </w:r>
    </w:p>
    <w:p>
      <w:pPr>
        <w:keepLines w:val="0"/>
        <w:numPr>
          <w:ilvl w:val="1"/>
          <w:numId w:val="30"/>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服务商必须具备应急配餐能力，在职工餐厅出现断水、断电、断燃气等不可抗力情况下，导致餐厅无法正常开餐时的应急就餐方案，就餐方案获得甲方批准后实施。</w:t>
      </w:r>
    </w:p>
    <w:p>
      <w:pPr>
        <w:keepLines w:val="0"/>
        <w:numPr>
          <w:ilvl w:val="1"/>
          <w:numId w:val="30"/>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服务商的员工食宿、交通、劳保用品均由服务方负责提供。在现场应配备相关办公设备和办公用品，包括但不限于：电脑、多功能一体机（打印、复印、扫描）、打印纸、签字笔等。</w:t>
      </w:r>
    </w:p>
    <w:p>
      <w:pPr>
        <w:keepLines w:val="0"/>
        <w:numPr>
          <w:ilvl w:val="1"/>
          <w:numId w:val="30"/>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在配餐服务过程中的个人安全防护用品，服务商应按照国家有关规定的工作要求配置齐全的劳保用品包括但不限于工作服，工作鞋，手套，帽子，口罩，围裙，套袖等，服务商应督促现场人员自觉穿带好安全防护用品。</w:t>
      </w:r>
    </w:p>
    <w:p>
      <w:pPr>
        <w:keepLines w:val="0"/>
        <w:numPr>
          <w:ilvl w:val="1"/>
          <w:numId w:val="30"/>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服务商要爱护甲方的财产，如因服务商行为造成甲方器材及设施的损坏等，均由服务商照价赔偿。</w:t>
      </w:r>
    </w:p>
    <w:p>
      <w:pPr>
        <w:keepLines w:val="0"/>
        <w:numPr>
          <w:ilvl w:val="1"/>
          <w:numId w:val="30"/>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特殊时期，服务商所有参与此项目的服务人员必须根据当地政府及海油疫情防控要求进行相关检测，并将检测报告（加盖检测单位公章）以彩色扫描件形式发送至甲方指定人员邮箱中。参与此项目服务人员包括但不限于：项目经理、后厨人员、餐厅服务员、库管员，安全员、配餐物资配送人员（驾驶员、搬运员）。</w:t>
      </w:r>
    </w:p>
    <w:p>
      <w:pPr>
        <w:keepLines w:val="0"/>
        <w:numPr>
          <w:ilvl w:val="1"/>
          <w:numId w:val="30"/>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服务方应遵守国家相关税收政策，具有良好的纳税记录。</w:t>
      </w:r>
    </w:p>
    <w:p>
      <w:pPr>
        <w:keepNext w:val="0"/>
        <w:keepLines w:val="0"/>
        <w:pageBreakBefore w:val="0"/>
        <w:widowControl w:val="0"/>
        <w:numPr>
          <w:ilvl w:val="0"/>
          <w:numId w:val="28"/>
        </w:numPr>
        <w:kinsoku/>
        <w:wordWrap/>
        <w:overflowPunct/>
        <w:topLinePunct w:val="0"/>
        <w:autoSpaceDE/>
        <w:autoSpaceDN/>
        <w:bidi w:val="0"/>
        <w:spacing w:line="360" w:lineRule="auto"/>
        <w:ind w:leftChars="200"/>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本细则的章节所提及的健康安全环保内容是本合同的具体内容，不代表中海油服天津分公司对承包商最低健康安全环保要求的全部内容，在实际过程中，应根据项目的不同特点，对本合同的内容进行选择、细化或增加，使条款内容与承包项目的风险大小、HSE特点相适应。</w:t>
      </w:r>
    </w:p>
    <w:p>
      <w:pPr>
        <w:keepNext w:val="0"/>
        <w:keepLines w:val="0"/>
        <w:pageBreakBefore w:val="0"/>
        <w:widowControl w:val="0"/>
        <w:numPr>
          <w:ilvl w:val="0"/>
          <w:numId w:val="28"/>
        </w:numPr>
        <w:kinsoku/>
        <w:wordWrap/>
        <w:overflowPunct/>
        <w:topLinePunct w:val="0"/>
        <w:autoSpaceDE/>
        <w:autoSpaceDN/>
        <w:bidi w:val="0"/>
        <w:spacing w:line="360" w:lineRule="auto"/>
        <w:ind w:leftChars="200"/>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作业安全管理</w:t>
      </w:r>
    </w:p>
    <w:p>
      <w:pPr>
        <w:keepLines w:val="0"/>
        <w:numPr>
          <w:ilvl w:val="1"/>
          <w:numId w:val="31"/>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甲乙双方必须严格执行各项防火防爆制度。消防器材不准挪作他用，不准任意玩弄，损坏偷盗。高风险作业必须采取作业许可审批手续，并指定监护人员。作业人员必须持有效证件上岗作业，严禁无证操作。</w:t>
      </w:r>
    </w:p>
    <w:p>
      <w:pPr>
        <w:keepLines w:val="0"/>
        <w:numPr>
          <w:ilvl w:val="1"/>
          <w:numId w:val="31"/>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商应遵守现场有关燃气、用水、用电规定。使用前应先进行检测，违反本规定或不经甲方许可，擅自乱拉电气线路造成后果均由肇事者单位负责。从事电气作业的员工应持有政府部门颁发安全技术许可证书，禁止无证人员从事电气作业。安装的电器设备要符合国家规范和规定要求。</w:t>
      </w:r>
    </w:p>
    <w:p>
      <w:pPr>
        <w:keepNext w:val="0"/>
        <w:keepLines w:val="0"/>
        <w:pageBreakBefore w:val="0"/>
        <w:widowControl w:val="0"/>
        <w:numPr>
          <w:ilvl w:val="0"/>
          <w:numId w:val="28"/>
        </w:numPr>
        <w:kinsoku/>
        <w:wordWrap/>
        <w:overflowPunct/>
        <w:topLinePunct w:val="0"/>
        <w:autoSpaceDE/>
        <w:autoSpaceDN/>
        <w:bidi w:val="0"/>
        <w:spacing w:line="360" w:lineRule="auto"/>
        <w:ind w:leftChars="200"/>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环境保护要求：</w:t>
      </w:r>
    </w:p>
    <w:p>
      <w:pPr>
        <w:keepLines w:val="0"/>
        <w:numPr>
          <w:ilvl w:val="1"/>
          <w:numId w:val="32"/>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服务商要严格执行国家环境保护的政策法规，执行甲方的有关环保的规章制度。</w:t>
      </w:r>
    </w:p>
    <w:p>
      <w:pPr>
        <w:keepLines w:val="0"/>
        <w:numPr>
          <w:ilvl w:val="1"/>
          <w:numId w:val="32"/>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在服务期间保持现场及周边环境清洁卫生。对所产生的厨余垃圾及废物分类处置。</w:t>
      </w:r>
    </w:p>
    <w:p>
      <w:pPr>
        <w:keepNext w:val="0"/>
        <w:keepLines w:val="0"/>
        <w:pageBreakBefore w:val="0"/>
        <w:widowControl w:val="0"/>
        <w:numPr>
          <w:ilvl w:val="0"/>
          <w:numId w:val="28"/>
        </w:numPr>
        <w:kinsoku/>
        <w:wordWrap/>
        <w:overflowPunct/>
        <w:topLinePunct w:val="0"/>
        <w:autoSpaceDE/>
        <w:autoSpaceDN/>
        <w:bidi w:val="0"/>
        <w:spacing w:line="360" w:lineRule="auto"/>
        <w:ind w:leftChars="200"/>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应急管理办法：</w:t>
      </w:r>
    </w:p>
    <w:p>
      <w:pPr>
        <w:keepLines w:val="0"/>
        <w:numPr>
          <w:ilvl w:val="1"/>
          <w:numId w:val="33"/>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服务商应对其工作员工提供应急培训，并随时能出示有关培训证明。</w:t>
      </w:r>
    </w:p>
    <w:p>
      <w:pPr>
        <w:keepLines w:val="0"/>
        <w:numPr>
          <w:ilvl w:val="1"/>
          <w:numId w:val="33"/>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商必须建立并保持相应的应急计划（预案）和程序。应明确由谁负责安排和提供所有应急医疗救护、急救设施及其后的医疗救治工作，由谁负责承担员工的医疗保险、医疗保健、医护处理、运送等以及与其相关事项所发生的全部费用。</w:t>
      </w:r>
    </w:p>
    <w:p>
      <w:pPr>
        <w:keepLines w:val="0"/>
        <w:numPr>
          <w:ilvl w:val="1"/>
          <w:numId w:val="33"/>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事故事件报告管理办法：服务商应明确事故事件报告程序，配合甲方或有关部门调查和处理事故。</w:t>
      </w:r>
    </w:p>
    <w:p>
      <w:pPr>
        <w:keepNext w:val="0"/>
        <w:keepLines w:val="0"/>
        <w:pageBreakBefore w:val="0"/>
        <w:widowControl w:val="0"/>
        <w:numPr>
          <w:ilvl w:val="0"/>
          <w:numId w:val="28"/>
        </w:numPr>
        <w:kinsoku/>
        <w:wordWrap/>
        <w:overflowPunct/>
        <w:topLinePunct w:val="0"/>
        <w:autoSpaceDE/>
        <w:autoSpaceDN/>
        <w:bidi w:val="0"/>
        <w:spacing w:line="360" w:lineRule="auto"/>
        <w:ind w:leftChars="200"/>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履约保障方案和惩罚条款：</w:t>
      </w:r>
    </w:p>
    <w:p>
      <w:pPr>
        <w:keepLines w:val="0"/>
        <w:numPr>
          <w:ilvl w:val="1"/>
          <w:numId w:val="34"/>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服务商在提供服务过程中，如发生下述事件时，甲方有权终止合同：</w:t>
      </w:r>
    </w:p>
    <w:p>
      <w:pPr>
        <w:keepLines w:val="0"/>
        <w:numPr>
          <w:ilvl w:val="0"/>
          <w:numId w:val="0"/>
        </w:numPr>
        <w:tabs>
          <w:tab w:val="left" w:pos="709"/>
        </w:tabs>
        <w:spacing w:line="360" w:lineRule="auto"/>
        <w:ind w:left="420" w:leftChars="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lang w:eastAsia="zh-CN"/>
        </w:rPr>
        <w:t>）服务</w:t>
      </w:r>
      <w:r>
        <w:rPr>
          <w:rFonts w:hint="eastAsia" w:ascii="仿宋_GB2312" w:hAnsi="仿宋_GB2312" w:eastAsia="仿宋_GB2312" w:cs="仿宋_GB2312"/>
          <w:color w:val="auto"/>
          <w:sz w:val="28"/>
          <w:szCs w:val="28"/>
          <w:highlight w:val="none"/>
          <w:lang w:val="en-US" w:eastAsia="zh-CN"/>
        </w:rPr>
        <w:t>商</w:t>
      </w:r>
      <w:r>
        <w:rPr>
          <w:rFonts w:hint="eastAsia" w:ascii="仿宋_GB2312" w:hAnsi="仿宋_GB2312" w:eastAsia="仿宋_GB2312" w:cs="仿宋_GB2312"/>
          <w:color w:val="auto"/>
          <w:sz w:val="28"/>
          <w:szCs w:val="28"/>
          <w:highlight w:val="none"/>
          <w:lang w:eastAsia="zh-CN"/>
        </w:rPr>
        <w:t>在合同履行期间发生严重违法行为，造成严重不良后果。</w:t>
      </w:r>
    </w:p>
    <w:p>
      <w:pPr>
        <w:keepLines w:val="0"/>
        <w:numPr>
          <w:ilvl w:val="0"/>
          <w:numId w:val="0"/>
        </w:numPr>
        <w:tabs>
          <w:tab w:val="left" w:pos="709"/>
        </w:tabs>
        <w:spacing w:line="360" w:lineRule="auto"/>
        <w:ind w:left="420" w:leftChars="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lang w:eastAsia="zh-CN"/>
        </w:rPr>
        <w:t>）违反廉洁备忘录有关规定发生严重违纪行为的。</w:t>
      </w:r>
    </w:p>
    <w:p>
      <w:pPr>
        <w:keepLines w:val="0"/>
        <w:numPr>
          <w:ilvl w:val="0"/>
          <w:numId w:val="0"/>
        </w:numPr>
        <w:tabs>
          <w:tab w:val="left" w:pos="709"/>
        </w:tabs>
        <w:spacing w:line="360" w:lineRule="auto"/>
        <w:ind w:left="420" w:leftChars="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lang w:eastAsia="zh-CN"/>
        </w:rPr>
        <w:t>）发生造成人员重伤、或造成严重财产经济损失5万元及以上事故。</w:t>
      </w:r>
    </w:p>
    <w:p>
      <w:pPr>
        <w:keepLines w:val="0"/>
        <w:numPr>
          <w:ilvl w:val="0"/>
          <w:numId w:val="0"/>
        </w:numPr>
        <w:tabs>
          <w:tab w:val="left" w:pos="709"/>
        </w:tabs>
        <w:spacing w:line="360" w:lineRule="auto"/>
        <w:ind w:left="420" w:leftChars="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lang w:eastAsia="zh-CN"/>
        </w:rPr>
        <w:t>）接受甲方或上级单位/部门检查，发现重大隐患不符合（受到我方公司级关注并要求整改的问题），且未按规定时限整改的。</w:t>
      </w:r>
    </w:p>
    <w:p>
      <w:pPr>
        <w:keepLines w:val="0"/>
        <w:numPr>
          <w:ilvl w:val="0"/>
          <w:numId w:val="0"/>
        </w:numPr>
        <w:tabs>
          <w:tab w:val="left" w:pos="709"/>
        </w:tabs>
        <w:spacing w:line="360" w:lineRule="auto"/>
        <w:ind w:left="420" w:leftChars="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lang w:eastAsia="zh-CN"/>
        </w:rPr>
        <w:t>）发生甲方不可接受风险的事件，造成严重不良影响的。</w:t>
      </w:r>
    </w:p>
    <w:p>
      <w:pPr>
        <w:keepLines w:val="0"/>
        <w:numPr>
          <w:ilvl w:val="0"/>
          <w:numId w:val="0"/>
        </w:numPr>
        <w:tabs>
          <w:tab w:val="left" w:pos="709"/>
        </w:tabs>
        <w:spacing w:line="360" w:lineRule="auto"/>
        <w:ind w:left="420" w:leftChars="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lang w:eastAsia="zh-CN"/>
        </w:rPr>
        <w:t>）服务</w:t>
      </w:r>
      <w:r>
        <w:rPr>
          <w:rFonts w:hint="eastAsia" w:ascii="仿宋_GB2312" w:hAnsi="仿宋_GB2312" w:eastAsia="仿宋_GB2312" w:cs="仿宋_GB2312"/>
          <w:color w:val="auto"/>
          <w:sz w:val="28"/>
          <w:szCs w:val="28"/>
          <w:highlight w:val="none"/>
          <w:lang w:val="en-US" w:eastAsia="zh-CN"/>
        </w:rPr>
        <w:t>商</w:t>
      </w:r>
      <w:r>
        <w:rPr>
          <w:rFonts w:hint="eastAsia" w:ascii="仿宋_GB2312" w:hAnsi="仿宋_GB2312" w:eastAsia="仿宋_GB2312" w:cs="仿宋_GB2312"/>
          <w:color w:val="auto"/>
          <w:sz w:val="28"/>
          <w:szCs w:val="28"/>
          <w:highlight w:val="none"/>
          <w:lang w:eastAsia="zh-CN"/>
        </w:rPr>
        <w:t>年终考核评分为中及以下的。</w:t>
      </w:r>
    </w:p>
    <w:p>
      <w:pPr>
        <w:keepLines w:val="0"/>
        <w:numPr>
          <w:ilvl w:val="1"/>
          <w:numId w:val="34"/>
        </w:numPr>
        <w:tabs>
          <w:tab w:val="left" w:pos="709"/>
          <w:tab w:val="left" w:pos="1204"/>
        </w:tabs>
        <w:spacing w:line="360" w:lineRule="auto"/>
        <w:ind w:left="900" w:leftChars="0" w:hanging="48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服务商在提供服务过程中，如发生下述事件时，甲方第一次给予警告，第二次按“履约惩罚条款”进行处罚，第三次终止合同：</w:t>
      </w:r>
    </w:p>
    <w:p>
      <w:pPr>
        <w:keepLines w:val="0"/>
        <w:numPr>
          <w:ilvl w:val="0"/>
          <w:numId w:val="0"/>
        </w:numPr>
        <w:tabs>
          <w:tab w:val="left" w:pos="709"/>
        </w:tabs>
        <w:spacing w:line="360" w:lineRule="auto"/>
        <w:ind w:left="420" w:leftChars="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lang w:eastAsia="zh-CN"/>
        </w:rPr>
        <w:t>）违反我公司有关制度和章程，未按规定限期整改的。</w:t>
      </w:r>
    </w:p>
    <w:p>
      <w:pPr>
        <w:keepLines w:val="0"/>
        <w:numPr>
          <w:ilvl w:val="0"/>
          <w:numId w:val="0"/>
        </w:numPr>
        <w:tabs>
          <w:tab w:val="left" w:pos="709"/>
        </w:tabs>
        <w:spacing w:line="360" w:lineRule="auto"/>
        <w:ind w:left="420" w:leftChars="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lang w:eastAsia="zh-CN"/>
        </w:rPr>
        <w:t>）发生食品质量事件、服务质量投诉事件、客户满意度调查</w:t>
      </w:r>
      <w:r>
        <w:rPr>
          <w:rFonts w:hint="eastAsia" w:ascii="仿宋_GB2312" w:hAnsi="仿宋_GB2312" w:eastAsia="仿宋_GB2312" w:cs="仿宋_GB2312"/>
          <w:color w:val="auto"/>
          <w:sz w:val="28"/>
          <w:szCs w:val="28"/>
          <w:highlight w:val="none"/>
          <w:lang w:val="en-US" w:eastAsia="zh-CN"/>
        </w:rPr>
        <w:t>总体</w:t>
      </w:r>
      <w:r>
        <w:rPr>
          <w:rFonts w:hint="eastAsia" w:ascii="仿宋_GB2312" w:hAnsi="仿宋_GB2312" w:eastAsia="仿宋_GB2312" w:cs="仿宋_GB2312"/>
          <w:color w:val="auto"/>
          <w:sz w:val="28"/>
          <w:szCs w:val="28"/>
          <w:highlight w:val="none"/>
          <w:lang w:eastAsia="zh-CN"/>
        </w:rPr>
        <w:t>指标低于</w:t>
      </w:r>
      <w:r>
        <w:rPr>
          <w:rFonts w:hint="eastAsia" w:ascii="仿宋_GB2312" w:hAnsi="仿宋_GB2312" w:eastAsia="仿宋_GB2312" w:cs="仿宋_GB2312"/>
          <w:color w:val="auto"/>
          <w:sz w:val="28"/>
          <w:szCs w:val="28"/>
          <w:highlight w:val="none"/>
          <w:lang w:val="en-US" w:eastAsia="zh-CN"/>
        </w:rPr>
        <w:t>20%以下</w:t>
      </w:r>
      <w:r>
        <w:rPr>
          <w:rFonts w:hint="eastAsia" w:ascii="仿宋_GB2312" w:hAnsi="仿宋_GB2312" w:eastAsia="仿宋_GB2312" w:cs="仿宋_GB2312"/>
          <w:color w:val="auto"/>
          <w:sz w:val="28"/>
          <w:szCs w:val="28"/>
          <w:highlight w:val="none"/>
          <w:lang w:eastAsia="zh-CN"/>
        </w:rPr>
        <w:t>的。</w:t>
      </w:r>
    </w:p>
    <w:p>
      <w:pPr>
        <w:keepLines w:val="0"/>
        <w:numPr>
          <w:ilvl w:val="0"/>
          <w:numId w:val="0"/>
        </w:numPr>
        <w:tabs>
          <w:tab w:val="left" w:pos="709"/>
        </w:tabs>
        <w:spacing w:line="360" w:lineRule="auto"/>
        <w:ind w:left="420" w:leftChars="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lang w:eastAsia="zh-CN"/>
        </w:rPr>
        <w:t>）接受甲方或上级单位/部门检查时发现一般隐患/不符合（受到分公司及以下关注及整改的问题），且未按规定时限整改的。</w:t>
      </w:r>
    </w:p>
    <w:p>
      <w:pPr>
        <w:keepLines w:val="0"/>
        <w:numPr>
          <w:ilvl w:val="0"/>
          <w:numId w:val="0"/>
        </w:numPr>
        <w:tabs>
          <w:tab w:val="left" w:pos="709"/>
        </w:tabs>
        <w:spacing w:line="360" w:lineRule="auto"/>
        <w:ind w:left="420" w:leftChars="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lang w:eastAsia="zh-CN"/>
        </w:rPr>
        <w:t>）发生造成人员受伤、财产经济损失达1万元以上、5万元以下事故（</w:t>
      </w:r>
      <w:r>
        <w:rPr>
          <w:rFonts w:hint="eastAsia" w:ascii="仿宋_GB2312" w:hAnsi="仿宋_GB2312" w:eastAsia="仿宋_GB2312" w:cs="仿宋_GB2312"/>
          <w:color w:val="auto"/>
          <w:sz w:val="28"/>
          <w:szCs w:val="28"/>
          <w:highlight w:val="none"/>
          <w:lang w:val="en-US" w:eastAsia="zh-CN"/>
        </w:rPr>
        <w:t>因不可抗力因素导致的除外</w:t>
      </w:r>
      <w:r>
        <w:rPr>
          <w:rFonts w:hint="eastAsia" w:ascii="仿宋_GB2312" w:hAnsi="仿宋_GB2312" w:eastAsia="仿宋_GB2312" w:cs="仿宋_GB2312"/>
          <w:color w:val="auto"/>
          <w:sz w:val="28"/>
          <w:szCs w:val="28"/>
          <w:highlight w:val="none"/>
          <w:lang w:eastAsia="zh-CN"/>
        </w:rPr>
        <w:t>）。</w:t>
      </w:r>
    </w:p>
    <w:p>
      <w:pPr>
        <w:keepLines w:val="0"/>
        <w:numPr>
          <w:ilvl w:val="0"/>
          <w:numId w:val="0"/>
        </w:numPr>
        <w:tabs>
          <w:tab w:val="left" w:pos="709"/>
        </w:tabs>
        <w:spacing w:line="360" w:lineRule="auto"/>
        <w:ind w:left="420" w:leftChars="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lang w:eastAsia="zh-CN"/>
        </w:rPr>
        <w:t>）出现合同违约行为的。</w:t>
      </w:r>
    </w:p>
    <w:p>
      <w:pPr>
        <w:keepLines w:val="0"/>
        <w:numPr>
          <w:ilvl w:val="0"/>
          <w:numId w:val="0"/>
        </w:numPr>
        <w:tabs>
          <w:tab w:val="left" w:pos="709"/>
        </w:tabs>
        <w:spacing w:line="360" w:lineRule="auto"/>
        <w:ind w:left="420" w:leftChars="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lang w:eastAsia="zh-CN"/>
        </w:rPr>
        <w:t>）发生综合治理问题，但未造成不良后果的。</w:t>
      </w:r>
    </w:p>
    <w:bookmarkEnd w:id="1"/>
    <w:bookmarkEnd w:id="2"/>
    <w:bookmarkEnd w:id="3"/>
    <w:bookmarkEnd w:id="4"/>
    <w:bookmarkEnd w:id="5"/>
    <w:bookmarkEnd w:id="6"/>
    <w:bookmarkEnd w:id="7"/>
    <w:bookmarkEnd w:id="8"/>
    <w:bookmarkEnd w:id="9"/>
    <w:bookmarkEnd w:id="10"/>
    <w:bookmarkEnd w:id="11"/>
    <w:p>
      <w:pPr>
        <w:pStyle w:val="2"/>
        <w:ind w:firstLine="560"/>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tabs>
          <w:tab w:val="left" w:pos="567"/>
          <w:tab w:val="left" w:pos="1701"/>
          <w:tab w:val="left" w:pos="2268"/>
        </w:tabs>
        <w:ind w:left="0" w:leftChars="0" w:firstLine="0" w:firstLineChars="0"/>
        <w:rPr>
          <w:rFonts w:hint="eastAsia" w:ascii="宋体" w:hAnsi="宋体" w:eastAsia="宋体" w:cs="宋体"/>
          <w:color w:val="auto"/>
          <w:sz w:val="24"/>
          <w:szCs w:val="24"/>
          <w:highlight w:val="none"/>
          <w:lang w:val="en-US" w:eastAsia="zh-CN"/>
        </w:rPr>
      </w:pPr>
    </w:p>
    <w:p>
      <w:pPr>
        <w:pStyle w:val="2"/>
        <w:tabs>
          <w:tab w:val="left" w:pos="567"/>
          <w:tab w:val="left" w:pos="1701"/>
          <w:tab w:val="left" w:pos="2268"/>
        </w:tabs>
        <w:ind w:left="0" w:leftChars="0" w:firstLine="0" w:firstLineChars="0"/>
        <w:rPr>
          <w:rFonts w:hint="eastAsia" w:ascii="宋体" w:hAnsi="宋体" w:eastAsia="宋体" w:cs="宋体"/>
          <w:color w:val="auto"/>
          <w:sz w:val="24"/>
          <w:szCs w:val="24"/>
          <w:highlight w:val="none"/>
          <w:lang w:val="en-US" w:eastAsia="zh-CN"/>
        </w:rPr>
      </w:pPr>
    </w:p>
    <w:p>
      <w:pPr>
        <w:pStyle w:val="2"/>
        <w:tabs>
          <w:tab w:val="left" w:pos="567"/>
          <w:tab w:val="left" w:pos="1701"/>
          <w:tab w:val="left" w:pos="2268"/>
        </w:tabs>
        <w:ind w:left="0" w:leftChars="0" w:firstLine="0" w:firstLineChars="0"/>
        <w:rPr>
          <w:rFonts w:hint="eastAsia" w:ascii="宋体" w:hAnsi="宋体" w:eastAsia="宋体" w:cs="宋体"/>
          <w:color w:val="auto"/>
          <w:sz w:val="24"/>
          <w:szCs w:val="24"/>
          <w:highlight w:val="none"/>
          <w:lang w:val="en-US" w:eastAsia="zh-CN"/>
        </w:rPr>
      </w:pPr>
    </w:p>
    <w:p>
      <w:pPr>
        <w:pStyle w:val="2"/>
        <w:tabs>
          <w:tab w:val="left" w:pos="567"/>
          <w:tab w:val="left" w:pos="1701"/>
          <w:tab w:val="left" w:pos="2268"/>
        </w:tabs>
        <w:ind w:left="0" w:leftChars="0" w:firstLine="0" w:firstLineChars="0"/>
        <w:rPr>
          <w:rFonts w:hint="eastAsia" w:ascii="宋体" w:hAnsi="宋体" w:eastAsia="宋体" w:cs="宋体"/>
          <w:color w:val="auto"/>
          <w:sz w:val="24"/>
          <w:szCs w:val="24"/>
          <w:highlight w:val="none"/>
          <w:lang w:val="en-US" w:eastAsia="zh-CN"/>
        </w:rPr>
      </w:pPr>
    </w:p>
    <w:p>
      <w:pPr>
        <w:pStyle w:val="2"/>
        <w:tabs>
          <w:tab w:val="left" w:pos="567"/>
          <w:tab w:val="left" w:pos="1701"/>
          <w:tab w:val="left" w:pos="2268"/>
        </w:tabs>
        <w:ind w:left="0" w:leftChars="0" w:firstLine="0" w:firstLineChars="0"/>
        <w:rPr>
          <w:rFonts w:hint="eastAsia" w:ascii="宋体" w:hAnsi="宋体" w:eastAsia="宋体" w:cs="宋体"/>
          <w:color w:val="auto"/>
          <w:sz w:val="24"/>
          <w:szCs w:val="24"/>
          <w:highlight w:val="none"/>
          <w:lang w:val="en-US" w:eastAsia="zh-CN"/>
        </w:rPr>
      </w:pPr>
    </w:p>
    <w:p>
      <w:pPr>
        <w:rPr>
          <w:rFonts w:hint="eastAsia" w:ascii="宋体" w:hAnsi="宋体" w:eastAsia="宋体" w:cs="宋体"/>
          <w:color w:val="auto"/>
          <w:sz w:val="24"/>
          <w:szCs w:val="24"/>
          <w:highlight w:val="none"/>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pStyle w:val="2"/>
        <w:tabs>
          <w:tab w:val="left" w:pos="567"/>
          <w:tab w:val="left" w:pos="1701"/>
          <w:tab w:val="left" w:pos="2268"/>
        </w:tabs>
        <w:ind w:left="0" w:leftChars="0" w:firstLine="0" w:firstLineChars="0"/>
        <w:rPr>
          <w:rFonts w:hint="eastAsia" w:ascii="宋体" w:hAnsi="宋体" w:eastAsia="宋体" w:cs="宋体"/>
          <w:color w:val="auto"/>
          <w:sz w:val="24"/>
          <w:szCs w:val="24"/>
          <w:highlight w:val="none"/>
          <w:lang w:val="en-US" w:eastAsia="zh-CN"/>
        </w:rPr>
      </w:pPr>
    </w:p>
    <w:p>
      <w:pPr>
        <w:rPr>
          <w:rFonts w:hint="eastAsia" w:ascii="宋体" w:hAnsi="宋体" w:eastAsia="宋体" w:cs="宋体"/>
          <w:color w:val="auto"/>
          <w:sz w:val="24"/>
          <w:szCs w:val="24"/>
          <w:highlight w:val="none"/>
          <w:lang w:val="en-US" w:eastAsia="zh-CN"/>
        </w:rPr>
      </w:pPr>
    </w:p>
    <w:p>
      <w:pPr>
        <w:pStyle w:val="2"/>
        <w:rPr>
          <w:rFonts w:hint="eastAsia" w:ascii="宋体" w:hAnsi="宋体" w:eastAsia="宋体" w:cs="宋体"/>
          <w:color w:val="auto"/>
          <w:sz w:val="24"/>
          <w:szCs w:val="24"/>
          <w:highlight w:val="none"/>
          <w:lang w:val="en-US" w:eastAsia="zh-CN"/>
        </w:rPr>
      </w:pPr>
    </w:p>
    <w:p>
      <w:pPr>
        <w:rPr>
          <w:rFonts w:hint="eastAsia" w:ascii="宋体" w:hAnsi="宋体" w:eastAsia="宋体" w:cs="宋体"/>
          <w:color w:val="auto"/>
          <w:sz w:val="24"/>
          <w:szCs w:val="24"/>
          <w:highlight w:val="none"/>
          <w:lang w:val="en-US" w:eastAsia="zh-CN"/>
        </w:rPr>
      </w:pPr>
    </w:p>
    <w:p>
      <w:pPr>
        <w:pStyle w:val="2"/>
        <w:rPr>
          <w:rFonts w:hint="eastAsia" w:ascii="宋体" w:hAnsi="宋体" w:eastAsia="宋体" w:cs="宋体"/>
          <w:color w:val="auto"/>
          <w:sz w:val="24"/>
          <w:szCs w:val="24"/>
          <w:highlight w:val="none"/>
          <w:lang w:val="en-US" w:eastAsia="zh-CN"/>
        </w:rPr>
      </w:pPr>
    </w:p>
    <w:p>
      <w:pPr>
        <w:rPr>
          <w:rFonts w:hint="eastAsia" w:ascii="宋体" w:hAnsi="宋体" w:eastAsia="宋体" w:cs="宋体"/>
          <w:color w:val="auto"/>
          <w:sz w:val="24"/>
          <w:szCs w:val="24"/>
          <w:highlight w:val="none"/>
          <w:lang w:val="en-US" w:eastAsia="zh-CN"/>
        </w:rPr>
      </w:pPr>
    </w:p>
    <w:p>
      <w:pPr>
        <w:pStyle w:val="2"/>
        <w:rPr>
          <w:rFonts w:hint="eastAsia" w:ascii="宋体" w:hAnsi="宋体" w:eastAsia="宋体" w:cs="宋体"/>
          <w:color w:val="auto"/>
          <w:sz w:val="24"/>
          <w:szCs w:val="24"/>
          <w:highlight w:val="none"/>
          <w:lang w:val="en-US" w:eastAsia="zh-CN"/>
        </w:rPr>
      </w:pPr>
    </w:p>
    <w:p>
      <w:pPr>
        <w:rPr>
          <w:rFonts w:hint="eastAsia" w:ascii="宋体" w:hAnsi="宋体" w:eastAsia="宋体" w:cs="宋体"/>
          <w:color w:val="auto"/>
          <w:sz w:val="24"/>
          <w:szCs w:val="24"/>
          <w:highlight w:val="none"/>
          <w:lang w:val="en-US" w:eastAsia="zh-CN"/>
        </w:rPr>
      </w:pPr>
    </w:p>
    <w:p>
      <w:pPr>
        <w:pStyle w:val="2"/>
        <w:rPr>
          <w:rFonts w:hint="eastAsia" w:ascii="宋体" w:hAnsi="宋体" w:eastAsia="宋体" w:cs="宋体"/>
          <w:color w:val="auto"/>
          <w:sz w:val="24"/>
          <w:szCs w:val="24"/>
          <w:highlight w:val="none"/>
          <w:lang w:val="en-US" w:eastAsia="zh-CN"/>
        </w:rPr>
      </w:pPr>
    </w:p>
    <w:p>
      <w:pPr>
        <w:rPr>
          <w:rFonts w:hint="eastAsia" w:ascii="宋体" w:hAnsi="宋体" w:eastAsia="宋体" w:cs="宋体"/>
          <w:color w:val="auto"/>
          <w:sz w:val="24"/>
          <w:szCs w:val="24"/>
          <w:highlight w:val="none"/>
          <w:lang w:val="en-US" w:eastAsia="zh-CN"/>
        </w:rPr>
      </w:pPr>
    </w:p>
    <w:p>
      <w:pPr>
        <w:pStyle w:val="2"/>
        <w:rPr>
          <w:rFonts w:hint="eastAsia" w:ascii="宋体" w:hAnsi="宋体" w:eastAsia="宋体" w:cs="宋体"/>
          <w:color w:val="auto"/>
          <w:sz w:val="24"/>
          <w:szCs w:val="24"/>
          <w:highlight w:val="none"/>
          <w:lang w:val="en-US" w:eastAsia="zh-CN"/>
        </w:rPr>
      </w:pPr>
    </w:p>
    <w:p>
      <w:pPr>
        <w:rPr>
          <w:rFonts w:hint="eastAsia" w:ascii="宋体" w:hAnsi="宋体" w:eastAsia="宋体" w:cs="宋体"/>
          <w:color w:val="auto"/>
          <w:sz w:val="24"/>
          <w:szCs w:val="24"/>
          <w:highlight w:val="none"/>
          <w:lang w:val="en-US" w:eastAsia="zh-CN"/>
        </w:rPr>
      </w:pPr>
    </w:p>
    <w:p>
      <w:pPr>
        <w:pStyle w:val="2"/>
        <w:rPr>
          <w:rFonts w:hint="eastAsia" w:ascii="宋体" w:hAnsi="宋体" w:eastAsia="宋体" w:cs="宋体"/>
          <w:color w:val="auto"/>
          <w:sz w:val="24"/>
          <w:szCs w:val="24"/>
          <w:highlight w:val="none"/>
          <w:lang w:val="en-US" w:eastAsia="zh-CN"/>
        </w:rPr>
      </w:pPr>
    </w:p>
    <w:p>
      <w:pPr>
        <w:rPr>
          <w:rFonts w:hint="eastAsia" w:ascii="宋体" w:hAnsi="宋体" w:eastAsia="宋体" w:cs="宋体"/>
          <w:color w:val="auto"/>
          <w:sz w:val="24"/>
          <w:szCs w:val="24"/>
          <w:highlight w:val="none"/>
          <w:lang w:val="en-US" w:eastAsia="zh-CN"/>
        </w:rPr>
      </w:pPr>
    </w:p>
    <w:p>
      <w:pPr>
        <w:pStyle w:val="2"/>
        <w:rPr>
          <w:rFonts w:hint="eastAsia"/>
          <w:lang w:val="en-US" w:eastAsia="zh-CN"/>
        </w:rPr>
      </w:pPr>
    </w:p>
    <w:p>
      <w:pPr>
        <w:pStyle w:val="2"/>
        <w:tabs>
          <w:tab w:val="left" w:pos="567"/>
          <w:tab w:val="left" w:pos="1701"/>
          <w:tab w:val="left" w:pos="2268"/>
        </w:tabs>
        <w:ind w:left="0" w:leftChars="0" w:firstLine="0" w:firstLine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附件1：</w:t>
      </w:r>
    </w:p>
    <w:p>
      <w:pPr>
        <w:jc w:val="center"/>
        <w:rPr>
          <w:rFonts w:hint="eastAsia" w:ascii="华文中宋" w:hAnsi="华文中宋" w:eastAsia="华文中宋"/>
          <w:b/>
          <w:color w:val="auto"/>
          <w:sz w:val="48"/>
          <w:szCs w:val="48"/>
        </w:rPr>
      </w:pPr>
      <w:r>
        <w:rPr>
          <w:rFonts w:hint="eastAsia" w:ascii="华文中宋" w:hAnsi="华文中宋" w:eastAsia="华文中宋"/>
          <w:b/>
          <w:color w:val="auto"/>
          <w:sz w:val="48"/>
          <w:szCs w:val="48"/>
          <w:lang w:val="en-US" w:eastAsia="zh-CN"/>
        </w:rPr>
        <w:t>授权</w:t>
      </w:r>
      <w:r>
        <w:rPr>
          <w:rFonts w:hint="eastAsia" w:ascii="华文中宋" w:hAnsi="华文中宋" w:eastAsia="华文中宋"/>
          <w:b/>
          <w:color w:val="auto"/>
          <w:sz w:val="48"/>
          <w:szCs w:val="48"/>
        </w:rPr>
        <w:t>委托书</w:t>
      </w:r>
    </w:p>
    <w:p>
      <w:pPr>
        <w:ind w:firstLine="562" w:firstLineChars="200"/>
        <w:rPr>
          <w:rFonts w:hint="eastAsia" w:ascii="宋体" w:hAnsi="宋体"/>
          <w:b/>
          <w:color w:val="auto"/>
          <w:sz w:val="28"/>
        </w:rPr>
      </w:pPr>
    </w:p>
    <w:p>
      <w:pPr>
        <w:snapToGrid w:val="0"/>
        <w:spacing w:line="700" w:lineRule="atLeast"/>
        <w:rPr>
          <w:rFonts w:hint="eastAsia" w:ascii="宋体" w:hAnsi="宋体"/>
          <w:color w:val="auto"/>
          <w:sz w:val="28"/>
          <w:szCs w:val="28"/>
        </w:rPr>
      </w:pPr>
      <w:r>
        <w:rPr>
          <w:rFonts w:hint="eastAsia" w:ascii="宋体" w:hAnsi="宋体"/>
          <w:color w:val="auto"/>
          <w:sz w:val="28"/>
          <w:szCs w:val="28"/>
        </w:rPr>
        <w:t>委托单位：</w:t>
      </w:r>
      <w:r>
        <w:rPr>
          <w:rFonts w:hint="eastAsia" w:ascii="宋体" w:hAnsi="宋体"/>
          <w:color w:val="auto"/>
          <w:sz w:val="28"/>
          <w:szCs w:val="28"/>
          <w:u w:val="single"/>
        </w:rPr>
        <w:t xml:space="preserve">                                                  </w:t>
      </w:r>
    </w:p>
    <w:p>
      <w:pPr>
        <w:snapToGrid w:val="0"/>
        <w:spacing w:line="700" w:lineRule="atLeast"/>
        <w:rPr>
          <w:rFonts w:hint="eastAsia" w:ascii="宋体" w:hAnsi="宋体"/>
          <w:color w:val="auto"/>
          <w:sz w:val="28"/>
          <w:szCs w:val="28"/>
        </w:rPr>
      </w:pPr>
      <w:r>
        <w:rPr>
          <w:rFonts w:hint="eastAsia" w:ascii="宋体" w:hAnsi="宋体"/>
          <w:color w:val="auto"/>
          <w:sz w:val="28"/>
          <w:szCs w:val="28"/>
        </w:rPr>
        <w:t>法人代表姓名：</w:t>
      </w:r>
      <w:r>
        <w:rPr>
          <w:rFonts w:hint="eastAsia" w:ascii="宋体" w:hAnsi="宋体"/>
          <w:color w:val="auto"/>
          <w:sz w:val="28"/>
          <w:szCs w:val="28"/>
          <w:u w:val="single"/>
        </w:rPr>
        <w:t xml:space="preserve">        </w:t>
      </w:r>
      <w:r>
        <w:rPr>
          <w:rFonts w:hint="eastAsia" w:ascii="宋体" w:hAnsi="宋体"/>
          <w:color w:val="auto"/>
          <w:sz w:val="28"/>
          <w:szCs w:val="28"/>
        </w:rPr>
        <w:t>性别：</w:t>
      </w:r>
      <w:r>
        <w:rPr>
          <w:rFonts w:hint="eastAsia" w:ascii="宋体" w:hAnsi="宋体"/>
          <w:color w:val="auto"/>
          <w:sz w:val="28"/>
          <w:szCs w:val="28"/>
          <w:u w:val="single"/>
        </w:rPr>
        <w:t xml:space="preserve">      </w:t>
      </w:r>
      <w:r>
        <w:rPr>
          <w:rFonts w:hint="eastAsia" w:ascii="宋体" w:hAnsi="宋体"/>
          <w:color w:val="auto"/>
          <w:sz w:val="28"/>
          <w:szCs w:val="28"/>
        </w:rPr>
        <w:t>年龄：</w:t>
      </w:r>
      <w:r>
        <w:rPr>
          <w:rFonts w:hint="eastAsia" w:ascii="宋体" w:hAnsi="宋体"/>
          <w:color w:val="auto"/>
          <w:sz w:val="28"/>
          <w:szCs w:val="28"/>
          <w:u w:val="single"/>
        </w:rPr>
        <w:t xml:space="preserve">      </w:t>
      </w:r>
      <w:r>
        <w:rPr>
          <w:rFonts w:hint="eastAsia" w:ascii="宋体" w:hAnsi="宋体"/>
          <w:color w:val="auto"/>
          <w:sz w:val="28"/>
          <w:szCs w:val="28"/>
        </w:rPr>
        <w:t>职务：</w:t>
      </w:r>
      <w:r>
        <w:rPr>
          <w:rFonts w:hint="eastAsia" w:ascii="宋体" w:hAnsi="宋体"/>
          <w:color w:val="auto"/>
          <w:sz w:val="28"/>
          <w:szCs w:val="28"/>
          <w:u w:val="single"/>
        </w:rPr>
        <w:t xml:space="preserve">        </w:t>
      </w:r>
    </w:p>
    <w:p>
      <w:pPr>
        <w:snapToGrid w:val="0"/>
        <w:spacing w:line="700" w:lineRule="atLeast"/>
        <w:rPr>
          <w:rFonts w:hint="eastAsia" w:ascii="宋体" w:hAnsi="宋体"/>
          <w:color w:val="auto"/>
          <w:sz w:val="28"/>
          <w:szCs w:val="28"/>
        </w:rPr>
      </w:pPr>
      <w:r>
        <w:rPr>
          <w:rFonts w:hint="eastAsia" w:ascii="宋体" w:hAnsi="宋体"/>
          <w:color w:val="auto"/>
          <w:sz w:val="28"/>
          <w:szCs w:val="28"/>
        </w:rPr>
        <w:t>住址：</w:t>
      </w:r>
      <w:r>
        <w:rPr>
          <w:rFonts w:hint="eastAsia" w:ascii="宋体" w:hAnsi="宋体"/>
          <w:color w:val="auto"/>
          <w:sz w:val="28"/>
          <w:szCs w:val="28"/>
          <w:u w:val="single"/>
        </w:rPr>
        <w:t xml:space="preserve">                                                       </w:t>
      </w:r>
    </w:p>
    <w:p>
      <w:pPr>
        <w:snapToGrid w:val="0"/>
        <w:spacing w:line="700" w:lineRule="atLeast"/>
        <w:rPr>
          <w:rFonts w:hint="eastAsia" w:ascii="宋体" w:hAnsi="宋体"/>
          <w:color w:val="auto"/>
          <w:sz w:val="28"/>
          <w:szCs w:val="28"/>
        </w:rPr>
      </w:pPr>
      <w:r>
        <w:rPr>
          <w:rFonts w:hint="eastAsia" w:ascii="宋体" w:hAnsi="宋体"/>
          <w:color w:val="auto"/>
          <w:sz w:val="28"/>
          <w:szCs w:val="28"/>
        </w:rPr>
        <w:t>受委托人姓名：</w:t>
      </w:r>
      <w:r>
        <w:rPr>
          <w:rFonts w:hint="eastAsia" w:ascii="宋体" w:hAnsi="宋体"/>
          <w:color w:val="auto"/>
          <w:sz w:val="28"/>
          <w:szCs w:val="28"/>
          <w:u w:val="single"/>
        </w:rPr>
        <w:t xml:space="preserve">        </w:t>
      </w:r>
      <w:r>
        <w:rPr>
          <w:rFonts w:hint="eastAsia" w:ascii="宋体" w:hAnsi="宋体"/>
          <w:color w:val="auto"/>
          <w:sz w:val="28"/>
          <w:szCs w:val="28"/>
        </w:rPr>
        <w:t>性别：</w:t>
      </w:r>
      <w:r>
        <w:rPr>
          <w:rFonts w:hint="eastAsia" w:ascii="宋体" w:hAnsi="宋体"/>
          <w:color w:val="auto"/>
          <w:sz w:val="28"/>
          <w:szCs w:val="28"/>
          <w:u w:val="single"/>
        </w:rPr>
        <w:t xml:space="preserve">      </w:t>
      </w:r>
      <w:r>
        <w:rPr>
          <w:rFonts w:hint="eastAsia" w:ascii="宋体" w:hAnsi="宋体"/>
          <w:color w:val="auto"/>
          <w:sz w:val="28"/>
          <w:szCs w:val="28"/>
        </w:rPr>
        <w:t>年龄：</w:t>
      </w:r>
      <w:r>
        <w:rPr>
          <w:rFonts w:hint="eastAsia" w:ascii="宋体" w:hAnsi="宋体"/>
          <w:color w:val="auto"/>
          <w:sz w:val="28"/>
          <w:szCs w:val="28"/>
          <w:u w:val="single"/>
        </w:rPr>
        <w:t xml:space="preserve">      </w:t>
      </w:r>
      <w:r>
        <w:rPr>
          <w:rFonts w:hint="eastAsia" w:ascii="宋体" w:hAnsi="宋体"/>
          <w:color w:val="auto"/>
          <w:sz w:val="28"/>
          <w:szCs w:val="28"/>
        </w:rPr>
        <w:t>职务：</w:t>
      </w:r>
      <w:r>
        <w:rPr>
          <w:rFonts w:hint="eastAsia" w:ascii="宋体" w:hAnsi="宋体"/>
          <w:color w:val="auto"/>
          <w:sz w:val="28"/>
          <w:szCs w:val="28"/>
          <w:u w:val="single"/>
        </w:rPr>
        <w:t xml:space="preserve">         </w:t>
      </w:r>
    </w:p>
    <w:p>
      <w:pPr>
        <w:snapToGrid w:val="0"/>
        <w:spacing w:line="700" w:lineRule="atLeast"/>
        <w:rPr>
          <w:rFonts w:hint="eastAsia" w:ascii="宋体" w:hAnsi="宋体"/>
          <w:color w:val="auto"/>
          <w:sz w:val="28"/>
          <w:szCs w:val="28"/>
        </w:rPr>
      </w:pPr>
      <w:r>
        <w:rPr>
          <w:rFonts w:hint="eastAsia" w:ascii="宋体" w:hAnsi="宋体"/>
          <w:color w:val="auto"/>
          <w:sz w:val="28"/>
          <w:szCs w:val="28"/>
        </w:rPr>
        <w:t>住址：</w:t>
      </w:r>
      <w:r>
        <w:rPr>
          <w:rFonts w:hint="eastAsia" w:ascii="宋体" w:hAnsi="宋体"/>
          <w:color w:val="auto"/>
          <w:sz w:val="28"/>
          <w:szCs w:val="28"/>
          <w:u w:val="single"/>
        </w:rPr>
        <w:t xml:space="preserve">                                                      </w:t>
      </w:r>
    </w:p>
    <w:p>
      <w:pPr>
        <w:snapToGrid w:val="0"/>
        <w:spacing w:line="700" w:lineRule="atLeast"/>
        <w:rPr>
          <w:rFonts w:hint="eastAsia" w:ascii="宋体" w:hAnsi="宋体"/>
          <w:color w:val="auto"/>
          <w:sz w:val="28"/>
          <w:szCs w:val="28"/>
        </w:rPr>
      </w:pPr>
      <w:r>
        <w:rPr>
          <w:rFonts w:hint="eastAsia" w:ascii="宋体" w:hAnsi="宋体"/>
          <w:color w:val="auto"/>
          <w:sz w:val="28"/>
          <w:szCs w:val="28"/>
        </w:rPr>
        <w:t>工作单位：</w:t>
      </w:r>
      <w:r>
        <w:rPr>
          <w:rFonts w:hint="eastAsia" w:ascii="宋体" w:hAnsi="宋体"/>
          <w:color w:val="auto"/>
          <w:sz w:val="28"/>
          <w:szCs w:val="28"/>
          <w:u w:val="single"/>
        </w:rPr>
        <w:t xml:space="preserve">                                                   </w:t>
      </w:r>
    </w:p>
    <w:p>
      <w:pPr>
        <w:snapToGrid w:val="0"/>
        <w:spacing w:line="700" w:lineRule="atLeast"/>
        <w:rPr>
          <w:rFonts w:hint="eastAsia" w:ascii="宋体" w:hAnsi="宋体"/>
          <w:color w:val="auto"/>
          <w:sz w:val="28"/>
          <w:szCs w:val="28"/>
        </w:rPr>
      </w:pPr>
    </w:p>
    <w:p>
      <w:pPr>
        <w:snapToGrid w:val="0"/>
        <w:spacing w:line="700" w:lineRule="atLeast"/>
        <w:ind w:firstLine="570"/>
        <w:rPr>
          <w:rFonts w:hint="eastAsia" w:ascii="宋体" w:hAnsi="宋体"/>
          <w:color w:val="auto"/>
          <w:sz w:val="28"/>
          <w:szCs w:val="28"/>
        </w:rPr>
      </w:pPr>
      <w:r>
        <w:rPr>
          <w:rFonts w:hint="eastAsia" w:ascii="宋体" w:hAnsi="宋体"/>
          <w:color w:val="auto"/>
          <w:sz w:val="28"/>
          <w:szCs w:val="28"/>
        </w:rPr>
        <w:t>我系</w:t>
      </w:r>
      <w:r>
        <w:rPr>
          <w:rFonts w:hint="eastAsia" w:ascii="宋体" w:hAnsi="宋体"/>
          <w:color w:val="auto"/>
          <w:sz w:val="28"/>
          <w:szCs w:val="28"/>
          <w:u w:val="single"/>
        </w:rPr>
        <w:t xml:space="preserve">                                     </w:t>
      </w:r>
      <w:r>
        <w:rPr>
          <w:rFonts w:hint="eastAsia" w:ascii="宋体" w:hAnsi="宋体"/>
          <w:color w:val="auto"/>
          <w:sz w:val="28"/>
          <w:szCs w:val="28"/>
        </w:rPr>
        <w:t>的法定代表人，现委托</w:t>
      </w:r>
      <w:r>
        <w:rPr>
          <w:rFonts w:hint="eastAsia" w:ascii="宋体" w:hAnsi="宋体"/>
          <w:color w:val="auto"/>
          <w:sz w:val="28"/>
          <w:szCs w:val="28"/>
          <w:u w:val="single"/>
        </w:rPr>
        <w:t xml:space="preserve">      </w:t>
      </w:r>
      <w:r>
        <w:rPr>
          <w:rFonts w:hint="eastAsia" w:ascii="宋体" w:hAnsi="宋体"/>
          <w:color w:val="auto"/>
          <w:sz w:val="28"/>
          <w:szCs w:val="28"/>
        </w:rPr>
        <w:t>为我的代理人，并以我的名义签署</w:t>
      </w:r>
      <w:r>
        <w:rPr>
          <w:rFonts w:hint="eastAsia" w:ascii="宋体" w:hAnsi="宋体"/>
          <w:color w:val="auto"/>
          <w:sz w:val="28"/>
          <w:szCs w:val="28"/>
          <w:u w:val="single"/>
        </w:rPr>
        <w:t xml:space="preserve">                </w:t>
      </w:r>
      <w:r>
        <w:rPr>
          <w:rFonts w:hint="eastAsia" w:ascii="宋体" w:hAnsi="宋体"/>
          <w:color w:val="auto"/>
          <w:sz w:val="28"/>
          <w:szCs w:val="28"/>
        </w:rPr>
        <w:t>项目实施过程中的一切文件。</w:t>
      </w:r>
    </w:p>
    <w:p>
      <w:pPr>
        <w:snapToGrid w:val="0"/>
        <w:spacing w:line="700" w:lineRule="atLeast"/>
        <w:ind w:firstLine="570"/>
        <w:rPr>
          <w:rFonts w:hint="eastAsia" w:ascii="宋体" w:hAnsi="宋体"/>
          <w:color w:val="auto"/>
          <w:sz w:val="28"/>
          <w:szCs w:val="28"/>
        </w:rPr>
      </w:pPr>
      <w:r>
        <w:rPr>
          <w:rFonts w:hint="eastAsia" w:ascii="宋体" w:hAnsi="宋体"/>
          <w:color w:val="auto"/>
          <w:sz w:val="28"/>
          <w:szCs w:val="28"/>
        </w:rPr>
        <w:t>受委托人所签署的一切有关文件，我均予以承认。特此证明。</w:t>
      </w:r>
    </w:p>
    <w:p>
      <w:pPr>
        <w:snapToGrid w:val="0"/>
        <w:spacing w:line="700" w:lineRule="atLeast"/>
        <w:ind w:firstLine="570"/>
        <w:rPr>
          <w:rFonts w:hint="eastAsia" w:ascii="宋体" w:hAnsi="宋体"/>
          <w:color w:val="auto"/>
          <w:sz w:val="28"/>
          <w:szCs w:val="28"/>
        </w:rPr>
      </w:pPr>
      <w:r>
        <w:rPr>
          <w:rFonts w:hint="eastAsia" w:ascii="宋体" w:hAnsi="宋体"/>
          <w:color w:val="auto"/>
          <w:sz w:val="28"/>
          <w:szCs w:val="28"/>
        </w:rPr>
        <w:t>受委托人无转让委托权。</w:t>
      </w:r>
    </w:p>
    <w:p>
      <w:pPr>
        <w:snapToGrid w:val="0"/>
        <w:spacing w:line="700" w:lineRule="atLeast"/>
        <w:ind w:firstLine="570"/>
        <w:rPr>
          <w:rFonts w:hint="eastAsia" w:ascii="宋体" w:hAnsi="宋体"/>
          <w:color w:val="auto"/>
          <w:sz w:val="28"/>
          <w:szCs w:val="28"/>
        </w:rPr>
      </w:pPr>
    </w:p>
    <w:p>
      <w:pPr>
        <w:snapToGrid w:val="0"/>
        <w:spacing w:line="700" w:lineRule="atLeast"/>
        <w:ind w:firstLine="570"/>
        <w:rPr>
          <w:rFonts w:hint="eastAsia" w:ascii="宋体" w:hAnsi="宋体"/>
          <w:color w:val="auto"/>
          <w:sz w:val="28"/>
          <w:szCs w:val="28"/>
        </w:rPr>
      </w:pPr>
      <w:r>
        <w:rPr>
          <w:rFonts w:hint="eastAsia" w:ascii="宋体" w:hAnsi="宋体"/>
          <w:color w:val="auto"/>
          <w:sz w:val="28"/>
          <w:szCs w:val="28"/>
        </w:rPr>
        <w:t>委托单位：（盖章）</w:t>
      </w:r>
    </w:p>
    <w:p>
      <w:pPr>
        <w:snapToGrid w:val="0"/>
        <w:spacing w:line="700" w:lineRule="atLeast"/>
        <w:ind w:firstLine="570"/>
        <w:rPr>
          <w:rFonts w:hint="eastAsia" w:ascii="宋体" w:hAnsi="宋体"/>
          <w:color w:val="auto"/>
          <w:sz w:val="28"/>
          <w:szCs w:val="28"/>
        </w:rPr>
      </w:pPr>
      <w:r>
        <w:rPr>
          <w:rFonts w:hint="eastAsia" w:ascii="宋体" w:hAnsi="宋体"/>
          <w:color w:val="auto"/>
          <w:sz w:val="28"/>
          <w:szCs w:val="28"/>
        </w:rPr>
        <w:t>委 托 人：（法人代表签字、盖章）</w:t>
      </w:r>
    </w:p>
    <w:p>
      <w:pPr>
        <w:snapToGrid w:val="0"/>
        <w:spacing w:line="700" w:lineRule="atLeast"/>
        <w:ind w:firstLine="570"/>
        <w:rPr>
          <w:rFonts w:hint="eastAsia" w:ascii="宋体" w:hAnsi="宋体"/>
          <w:color w:val="auto"/>
          <w:sz w:val="28"/>
          <w:szCs w:val="28"/>
        </w:rPr>
      </w:pPr>
    </w:p>
    <w:p>
      <w:pPr>
        <w:snapToGrid w:val="0"/>
        <w:spacing w:line="700" w:lineRule="atLeast"/>
        <w:ind w:firstLine="570"/>
        <w:rPr>
          <w:rFonts w:hint="default"/>
          <w:lang w:val="en-US" w:eastAsia="zh-CN"/>
        </w:rPr>
      </w:pPr>
      <w:r>
        <w:rPr>
          <w:rFonts w:hint="eastAsia" w:ascii="宋体" w:hAnsi="宋体"/>
          <w:color w:val="auto"/>
          <w:sz w:val="28"/>
          <w:szCs w:val="28"/>
        </w:rPr>
        <w:t>日期：</w:t>
      </w:r>
      <w:r>
        <w:rPr>
          <w:rFonts w:hint="eastAsia" w:ascii="宋体" w:hAnsi="宋体"/>
          <w:color w:val="auto"/>
          <w:sz w:val="28"/>
          <w:szCs w:val="28"/>
          <w:u w:val="single"/>
        </w:rPr>
        <w:t xml:space="preserve">          </w:t>
      </w:r>
      <w:r>
        <w:rPr>
          <w:rFonts w:hint="eastAsia" w:ascii="宋体" w:hAnsi="宋体"/>
          <w:color w:val="auto"/>
          <w:sz w:val="28"/>
          <w:szCs w:val="28"/>
        </w:rPr>
        <w:t>年</w:t>
      </w:r>
      <w:r>
        <w:rPr>
          <w:rFonts w:hint="eastAsia" w:ascii="宋体" w:hAnsi="宋体"/>
          <w:color w:val="auto"/>
          <w:sz w:val="28"/>
          <w:szCs w:val="28"/>
          <w:u w:val="single"/>
        </w:rPr>
        <w:t xml:space="preserve">       </w:t>
      </w:r>
      <w:r>
        <w:rPr>
          <w:rFonts w:hint="eastAsia" w:ascii="宋体" w:hAnsi="宋体"/>
          <w:color w:val="auto"/>
          <w:sz w:val="28"/>
          <w:szCs w:val="28"/>
        </w:rPr>
        <w:t xml:space="preserve"> 月</w:t>
      </w:r>
      <w:r>
        <w:rPr>
          <w:rFonts w:hint="eastAsia" w:ascii="宋体" w:hAnsi="宋体"/>
          <w:color w:val="auto"/>
          <w:sz w:val="28"/>
          <w:szCs w:val="28"/>
          <w:u w:val="single"/>
        </w:rPr>
        <w:t xml:space="preserve">       </w:t>
      </w:r>
      <w:r>
        <w:rPr>
          <w:rFonts w:hint="eastAsia" w:ascii="宋体" w:hAnsi="宋体"/>
          <w:color w:val="auto"/>
          <w:sz w:val="28"/>
          <w:szCs w:val="28"/>
        </w:rPr>
        <w:t xml:space="preserve"> 日 </w:t>
      </w:r>
    </w:p>
    <w:p>
      <w:pPr>
        <w:pStyle w:val="2"/>
        <w:rPr>
          <w:rFonts w:hint="eastAsia"/>
          <w:lang w:val="en-US" w:eastAsia="zh-CN"/>
        </w:rPr>
      </w:pPr>
    </w:p>
    <w:sectPr>
      <w:footerReference r:id="rId10" w:type="default"/>
      <w:pgSz w:w="11907" w:h="16840"/>
      <w:pgMar w:top="1440" w:right="946" w:bottom="1440" w:left="1501" w:header="850" w:footer="850" w:gutter="0"/>
      <w:pgNumType w:start="1"/>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Univers">
    <w:altName w:val="Segoe Print"/>
    <w:panose1 w:val="00000000000000000000"/>
    <w:charset w:val="00"/>
    <w:family w:val="swiss"/>
    <w:pitch w:val="default"/>
    <w:sig w:usb0="00000000" w:usb1="00000000" w:usb2="00000000" w:usb3="00000000" w:csb0="0000000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top w:val="none" w:color="auto" w:sz="0" w:space="0"/>
      </w:pBdr>
      <w:ind w:left="2319" w:hanging="23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iCs/>
        <w:u w:val="single"/>
      </w:rPr>
    </w:pPr>
    <w:r>
      <w:rPr>
        <w:rFonts w:hint="eastAsia"/>
        <w:iCs/>
        <w:u w:val="single"/>
      </w:rPr>
      <w:t xml:space="preserve">                                                                                      </w:t>
    </w:r>
  </w:p>
  <w:p>
    <w:pPr>
      <w:rPr>
        <w:rFonts w:eastAsia="楷体_GB2312"/>
      </w:rPr>
    </w:pPr>
    <w:r>
      <w:rPr>
        <w:rFonts w:eastAsia="楷体_GB231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rFonts w:hint="eastAsia"/>
        <w:u w:val="single"/>
      </w:rPr>
      <w:t xml:space="preserve">                                                                                      </w:t>
    </w:r>
  </w:p>
  <w:p>
    <w:pPr>
      <w:rPr>
        <w:sz w:val="22"/>
        <w:szCs w:val="22"/>
      </w:rPr>
    </w:pPr>
    <w:r>
      <w:rPr>
        <w:rFonts w:hint="eastAsia"/>
        <w:sz w:val="22"/>
        <w:szCs w:val="22"/>
      </w:rPr>
      <w:t>高压泥浆泵</w:t>
    </w:r>
    <w:r>
      <w:rPr>
        <w:sz w:val="22"/>
        <w:szCs w:val="22"/>
      </w:rPr>
      <w:t>购书                                                    第</w:t>
    </w:r>
    <w:r>
      <w:rPr>
        <w:b/>
        <w:bCs w:val="0"/>
        <w:i/>
        <w:caps/>
        <w:sz w:val="22"/>
        <w:szCs w:val="22"/>
      </w:rPr>
      <w:fldChar w:fldCharType="begin"/>
    </w:r>
    <w:r>
      <w:rPr>
        <w:rStyle w:val="20"/>
        <w:rFonts w:ascii="Arial" w:hAnsi="Arial"/>
        <w:b w:val="0"/>
        <w:bCs w:val="0"/>
        <w:i w:val="0"/>
        <w:caps w:val="0"/>
        <w:sz w:val="22"/>
        <w:szCs w:val="22"/>
      </w:rPr>
      <w:instrText xml:space="preserve"> PAGE </w:instrText>
    </w:r>
    <w:r>
      <w:rPr>
        <w:b/>
        <w:bCs w:val="0"/>
        <w:i/>
        <w:caps/>
        <w:sz w:val="22"/>
        <w:szCs w:val="22"/>
      </w:rPr>
      <w:fldChar w:fldCharType="separate"/>
    </w:r>
    <w:r>
      <w:rPr>
        <w:rStyle w:val="20"/>
        <w:rFonts w:ascii="Arial" w:hAnsi="Arial"/>
        <w:b w:val="0"/>
        <w:bCs w:val="0"/>
        <w:i w:val="0"/>
        <w:caps w:val="0"/>
        <w:sz w:val="22"/>
        <w:szCs w:val="22"/>
      </w:rPr>
      <w:t>153629332</w:t>
    </w:r>
    <w:r>
      <w:rPr>
        <w:b/>
        <w:bCs w:val="0"/>
        <w:i/>
        <w:caps/>
        <w:sz w:val="22"/>
        <w:szCs w:val="22"/>
      </w:rPr>
      <w:fldChar w:fldCharType="end"/>
    </w:r>
    <w:r>
      <w:rPr>
        <w:rStyle w:val="20"/>
        <w:rFonts w:ascii="Arial" w:hAnsi="Arial"/>
        <w:b w:val="0"/>
        <w:bCs w:val="0"/>
        <w:i w:val="0"/>
        <w:caps w:val="0"/>
        <w:sz w:val="22"/>
        <w:szCs w:val="22"/>
      </w:rPr>
      <w:t>页 共</w:t>
    </w:r>
    <w:r>
      <w:rPr>
        <w:b/>
        <w:bCs w:val="0"/>
        <w:i/>
        <w:caps/>
        <w:sz w:val="22"/>
        <w:szCs w:val="22"/>
      </w:rPr>
      <w:fldChar w:fldCharType="begin"/>
    </w:r>
    <w:r>
      <w:rPr>
        <w:rStyle w:val="20"/>
        <w:rFonts w:ascii="Arial" w:hAnsi="Arial"/>
        <w:b w:val="0"/>
        <w:bCs w:val="0"/>
        <w:i w:val="0"/>
        <w:caps w:val="0"/>
        <w:sz w:val="22"/>
        <w:szCs w:val="22"/>
      </w:rPr>
      <w:instrText xml:space="preserve"> NUMPAGES </w:instrText>
    </w:r>
    <w:r>
      <w:rPr>
        <w:b/>
        <w:bCs w:val="0"/>
        <w:i/>
        <w:caps/>
        <w:sz w:val="22"/>
        <w:szCs w:val="22"/>
      </w:rPr>
      <w:fldChar w:fldCharType="separate"/>
    </w:r>
    <w:r>
      <w:rPr>
        <w:rStyle w:val="20"/>
        <w:rFonts w:ascii="Arial" w:hAnsi="Arial"/>
        <w:b w:val="0"/>
        <w:bCs w:val="0"/>
        <w:i w:val="0"/>
        <w:caps w:val="0"/>
        <w:sz w:val="22"/>
        <w:szCs w:val="22"/>
      </w:rPr>
      <w:t>7</w:t>
    </w:r>
    <w:r>
      <w:rPr>
        <w:b/>
        <w:bCs w:val="0"/>
        <w:i/>
        <w:caps/>
        <w:sz w:val="22"/>
        <w:szCs w:val="22"/>
      </w:rPr>
      <w:fldChar w:fldCharType="end"/>
    </w:r>
    <w:r>
      <w:rPr>
        <w:rStyle w:val="20"/>
        <w:rFonts w:ascii="Arial" w:hAnsi="Arial"/>
        <w:b w:val="0"/>
        <w:bCs w:val="0"/>
        <w:i w:val="0"/>
        <w:caps w:val="0"/>
        <w:sz w:val="22"/>
        <w:szCs w:val="22"/>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eastAsia="楷体_GB2312"/>
      </w:rPr>
    </w:pPr>
    <w:r>
      <mc:AlternateContent>
        <mc:Choice Requires="wps">
          <w:drawing>
            <wp:anchor distT="0" distB="0" distL="114300" distR="114300" simplePos="0" relativeHeight="251659264" behindDoc="0" locked="0" layoutInCell="1" allowOverlap="1">
              <wp:simplePos x="0" y="0"/>
              <wp:positionH relativeFrom="margin">
                <wp:posOffset>2124075</wp:posOffset>
              </wp:positionH>
              <wp:positionV relativeFrom="paragraph">
                <wp:posOffset>28575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67.25pt;margin-top:2.25pt;height:144pt;width:144pt;mso-position-horizontal-relative:margin;mso-wrap-style:none;z-index:251659264;mso-width-relative:page;mso-height-relative:page;" filled="f" stroked="f" coordsize="21600,21600" o:gfxdata="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J7kV4jWAAAACQEAAA8AAAAAAAAAAQAgAAAAIgAAAGRycy9kb3ducmV2LnhtbFBLAQIUABQA&#10;AAAIAIdO4kAFYYw/KwIAAFUEAAAOAAAAAAAAAAEAIAAAACUBAABkcnMvZTJvRG9jLnhtbFBLBQYA&#10;AAAABgAGAFkBAADCBQAAAAA=&#10;">
              <v:fill on="f" focussize="0,0"/>
              <v:stroke on="f" weight="0.5pt"/>
              <v:imagedata o:title=""/>
              <o:lock v:ext="edit" aspectratio="f"/>
              <v:textbox inset="0mm,0mm,0mm,0mm" style="mso-fit-shape-to-text:t;">
                <w:txbxContent>
                  <w:p>
                    <w:pPr>
                      <w:pStyle w:val="9"/>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ind w:left="2310" w:hanging="2310" w:hangingChars="1100"/>
      <w:jc w:val="left"/>
      <w:rPr>
        <w:rFonts w:ascii="Arial" w:hAnsi="Arial" w:cs="Arial"/>
        <w:b w:val="0"/>
        <w:i w:val="0"/>
        <w:caps w:val="0"/>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ind w:left="2319" w:hanging="23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r>
      <w:rPr>
        <w:rFonts w:hint="eastAsia" w:ascii="宋体" w:hAnsi="宋体"/>
        <w:b w:val="0"/>
        <w:bCs/>
        <w:i w:val="0"/>
        <w:sz w:val="18"/>
        <w:szCs w:val="18"/>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ascii="Arial" w:hAnsi="Arial" w:cs="Arial"/>
        <w:b w:val="0"/>
      </w:rPr>
    </w:pPr>
    <w:r>
      <w:rPr>
        <w:rFonts w:ascii="Arial" w:hAnsi="Arial" w:cs="Arial"/>
        <w:b w:val="0"/>
        <w:i w:val="0"/>
        <w:sz w:val="22"/>
        <w:szCs w:val="22"/>
      </w:rPr>
      <w:t>渤中28-2</w:t>
    </w:r>
    <w:r>
      <w:rPr>
        <w:rFonts w:ascii="Arial" w:cs="Arial"/>
        <w:b w:val="0"/>
        <w:i w:val="0"/>
        <w:sz w:val="22"/>
        <w:szCs w:val="22"/>
      </w:rPr>
      <w:t>南模块钻机详细设计</w:t>
    </w:r>
    <w:r>
      <w:rPr>
        <w:rFonts w:ascii="Arial" w:hAnsi="Arial" w:cs="Arial"/>
        <w:b w:val="0"/>
        <w:i w:val="0"/>
        <w:sz w:val="22"/>
        <w:szCs w:val="22"/>
      </w:rPr>
      <w:t xml:space="preserve">                   BZ28-2S-RFQ-MDR-MA-0002   </w:t>
    </w:r>
    <w:r>
      <w:rPr>
        <w:rFonts w:ascii="Arial" w:cs="Arial"/>
        <w:b w:val="0"/>
        <w:i w:val="0"/>
        <w:sz w:val="22"/>
        <w:szCs w:val="22"/>
      </w:rPr>
      <w:t>版次：</w:t>
    </w:r>
    <w:r>
      <w:rPr>
        <w:rFonts w:ascii="Arial" w:hAnsi="Arial" w:cs="Arial"/>
        <w:b w:val="0"/>
        <w:i w:val="0"/>
        <w:sz w:val="22"/>
        <w:szCs w:val="22"/>
      </w:rPr>
      <w: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914B1"/>
    <w:multiLevelType w:val="multilevel"/>
    <w:tmpl w:val="80E914B1"/>
    <w:lvl w:ilvl="0" w:tentative="0">
      <w:start w:val="4"/>
      <w:numFmt w:val="decimal"/>
      <w:lvlText w:val="%1."/>
      <w:lvlJc w:val="left"/>
      <w:pPr>
        <w:tabs>
          <w:tab w:val="left" w:pos="360"/>
        </w:tabs>
        <w:ind w:left="360" w:hanging="360"/>
      </w:pPr>
      <w:rPr>
        <w:rFonts w:hint="default" w:ascii="宋体" w:hAnsi="宋体" w:eastAsia="宋体" w:cs="宋体"/>
        <w:b/>
        <w:bCs/>
        <w:sz w:val="24"/>
        <w:szCs w:val="24"/>
      </w:rPr>
    </w:lvl>
    <w:lvl w:ilvl="1" w:tentative="0">
      <w:start w:val="1"/>
      <w:numFmt w:val="decimal"/>
      <w:isLgl/>
      <w:lvlText w:val="%1.%2"/>
      <w:lvlJc w:val="left"/>
      <w:pPr>
        <w:ind w:left="900" w:hanging="480"/>
      </w:pPr>
      <w:rPr>
        <w:rFonts w:hint="default" w:ascii="仿宋_GB2312" w:hAnsi="仿宋_GB2312" w:eastAsia="仿宋_GB2312" w:cs="仿宋_GB2312"/>
        <w:sz w:val="28"/>
        <w:szCs w:val="28"/>
      </w:rPr>
    </w:lvl>
    <w:lvl w:ilvl="2" w:tentative="0">
      <w:start w:val="1"/>
      <w:numFmt w:val="decimal"/>
      <w:isLgl/>
      <w:lvlText w:val="%1.%2.%3"/>
      <w:lvlJc w:val="left"/>
      <w:pPr>
        <w:ind w:left="1336" w:hanging="720"/>
      </w:pPr>
      <w:rPr>
        <w:rFonts w:hint="default" w:ascii="楷体" w:hAnsi="楷体" w:eastAsia="楷体" w:cs="楷体"/>
        <w:color w:val="auto"/>
        <w:sz w:val="24"/>
        <w:szCs w:val="24"/>
      </w:rPr>
    </w:lvl>
    <w:lvl w:ilvl="3" w:tentative="0">
      <w:start w:val="1"/>
      <w:numFmt w:val="decimal"/>
      <w:isLgl/>
      <w:lvlText w:val="%1.%2.%3.%4"/>
      <w:lvlJc w:val="left"/>
      <w:pPr>
        <w:ind w:left="2004" w:hanging="1080"/>
      </w:pPr>
      <w:rPr>
        <w:rFonts w:hint="default"/>
      </w:rPr>
    </w:lvl>
    <w:lvl w:ilvl="4" w:tentative="0">
      <w:start w:val="1"/>
      <w:numFmt w:val="decimal"/>
      <w:isLgl/>
      <w:lvlText w:val="%1.%2.%3.%4.%5"/>
      <w:lvlJc w:val="left"/>
      <w:pPr>
        <w:ind w:left="2312" w:hanging="1080"/>
      </w:pPr>
      <w:rPr>
        <w:rFonts w:hint="default"/>
      </w:rPr>
    </w:lvl>
    <w:lvl w:ilvl="5" w:tentative="0">
      <w:start w:val="1"/>
      <w:numFmt w:val="decimal"/>
      <w:isLgl/>
      <w:lvlText w:val="%1.%2.%3.%4.%5.%6"/>
      <w:lvlJc w:val="left"/>
      <w:pPr>
        <w:ind w:left="2980" w:hanging="1440"/>
      </w:pPr>
      <w:rPr>
        <w:rFonts w:hint="default"/>
      </w:rPr>
    </w:lvl>
    <w:lvl w:ilvl="6" w:tentative="0">
      <w:start w:val="1"/>
      <w:numFmt w:val="decimal"/>
      <w:isLgl/>
      <w:lvlText w:val="%1.%2.%3.%4.%5.%6.%7"/>
      <w:lvlJc w:val="left"/>
      <w:pPr>
        <w:ind w:left="3648" w:hanging="1800"/>
      </w:pPr>
      <w:rPr>
        <w:rFonts w:hint="default"/>
      </w:rPr>
    </w:lvl>
    <w:lvl w:ilvl="7" w:tentative="0">
      <w:start w:val="1"/>
      <w:numFmt w:val="decimal"/>
      <w:isLgl/>
      <w:lvlText w:val="%1.%2.%3.%4.%5.%6.%7.%8"/>
      <w:lvlJc w:val="left"/>
      <w:pPr>
        <w:ind w:left="3956" w:hanging="1800"/>
      </w:pPr>
      <w:rPr>
        <w:rFonts w:hint="default"/>
      </w:rPr>
    </w:lvl>
    <w:lvl w:ilvl="8" w:tentative="0">
      <w:start w:val="1"/>
      <w:numFmt w:val="decimal"/>
      <w:isLgl/>
      <w:lvlText w:val="%1.%2.%3.%4.%5.%6.%7.%8.%9"/>
      <w:lvlJc w:val="left"/>
      <w:pPr>
        <w:ind w:left="4624" w:hanging="2160"/>
      </w:pPr>
      <w:rPr>
        <w:rFonts w:hint="default"/>
      </w:rPr>
    </w:lvl>
  </w:abstractNum>
  <w:abstractNum w:abstractNumId="1">
    <w:nsid w:val="9AB64286"/>
    <w:multiLevelType w:val="multilevel"/>
    <w:tmpl w:val="9AB64286"/>
    <w:lvl w:ilvl="0" w:tentative="0">
      <w:start w:val="5"/>
      <w:numFmt w:val="decimal"/>
      <w:lvlText w:val="%1."/>
      <w:lvlJc w:val="left"/>
      <w:pPr>
        <w:tabs>
          <w:tab w:val="left" w:pos="360"/>
        </w:tabs>
        <w:ind w:left="990" w:hanging="360"/>
      </w:pPr>
      <w:rPr>
        <w:rFonts w:hint="default" w:ascii="宋体" w:hAnsi="宋体" w:eastAsia="宋体" w:cs="宋体"/>
        <w:b/>
        <w:bCs/>
        <w:sz w:val="24"/>
        <w:szCs w:val="24"/>
      </w:rPr>
    </w:lvl>
    <w:lvl w:ilvl="1" w:tentative="0">
      <w:start w:val="6"/>
      <w:numFmt w:val="decimal"/>
      <w:isLgl/>
      <w:lvlText w:val="%1.%2"/>
      <w:lvlJc w:val="left"/>
      <w:pPr>
        <w:ind w:left="900" w:hanging="480"/>
      </w:pPr>
      <w:rPr>
        <w:rFonts w:hint="default" w:ascii="宋体" w:hAnsi="宋体" w:eastAsia="宋体" w:cs="宋体"/>
        <w:sz w:val="28"/>
        <w:szCs w:val="28"/>
      </w:rPr>
    </w:lvl>
    <w:lvl w:ilvl="2" w:tentative="0">
      <w:start w:val="1"/>
      <w:numFmt w:val="decimal"/>
      <w:isLgl/>
      <w:lvlText w:val="%1.%2.%3"/>
      <w:lvlJc w:val="left"/>
      <w:pPr>
        <w:ind w:left="1140" w:hanging="720"/>
      </w:pPr>
      <w:rPr>
        <w:rFonts w:hint="default" w:ascii="仿宋_GB2312" w:hAnsi="仿宋_GB2312" w:eastAsia="仿宋_GB2312" w:cs="仿宋_GB2312"/>
        <w:color w:val="auto"/>
        <w:sz w:val="28"/>
        <w:szCs w:val="28"/>
      </w:rPr>
    </w:lvl>
    <w:lvl w:ilvl="3" w:tentative="0">
      <w:start w:val="1"/>
      <w:numFmt w:val="decimal"/>
      <w:isLgl/>
      <w:lvlText w:val="%1.%2.%3.%4"/>
      <w:lvlJc w:val="left"/>
      <w:pPr>
        <w:ind w:left="1500" w:hanging="1080"/>
      </w:pPr>
      <w:rPr>
        <w:rFonts w:hint="default" w:ascii="微软雅黑" w:hAnsi="微软雅黑" w:eastAsia="微软雅黑" w:cs="微软雅黑"/>
        <w:color w:val="auto"/>
        <w:sz w:val="24"/>
        <w:szCs w:val="24"/>
      </w:rPr>
    </w:lvl>
    <w:lvl w:ilvl="4" w:tentative="0">
      <w:start w:val="1"/>
      <w:numFmt w:val="decimal"/>
      <w:isLgl/>
      <w:lvlText w:val="%1.%2.%3.%4.%5"/>
      <w:lvlJc w:val="left"/>
      <w:pPr>
        <w:ind w:left="2942" w:hanging="1080"/>
      </w:pPr>
      <w:rPr>
        <w:rFonts w:hint="default"/>
      </w:rPr>
    </w:lvl>
    <w:lvl w:ilvl="5" w:tentative="0">
      <w:start w:val="1"/>
      <w:numFmt w:val="decimal"/>
      <w:isLgl/>
      <w:lvlText w:val="%1.%2.%3.%4.%5.%6"/>
      <w:lvlJc w:val="left"/>
      <w:pPr>
        <w:ind w:left="3610" w:hanging="1440"/>
      </w:pPr>
      <w:rPr>
        <w:rFonts w:hint="default"/>
      </w:rPr>
    </w:lvl>
    <w:lvl w:ilvl="6" w:tentative="0">
      <w:start w:val="1"/>
      <w:numFmt w:val="decimal"/>
      <w:isLgl/>
      <w:lvlText w:val="%1.%2.%3.%4.%5.%6.%7"/>
      <w:lvlJc w:val="left"/>
      <w:pPr>
        <w:ind w:left="4278" w:hanging="1800"/>
      </w:pPr>
      <w:rPr>
        <w:rFonts w:hint="default"/>
      </w:rPr>
    </w:lvl>
    <w:lvl w:ilvl="7" w:tentative="0">
      <w:start w:val="1"/>
      <w:numFmt w:val="decimal"/>
      <w:isLgl/>
      <w:lvlText w:val="%1.%2.%3.%4.%5.%6.%7.%8"/>
      <w:lvlJc w:val="left"/>
      <w:pPr>
        <w:ind w:left="4586" w:hanging="1800"/>
      </w:pPr>
      <w:rPr>
        <w:rFonts w:hint="default"/>
      </w:rPr>
    </w:lvl>
    <w:lvl w:ilvl="8" w:tentative="0">
      <w:start w:val="1"/>
      <w:numFmt w:val="decimal"/>
      <w:isLgl/>
      <w:lvlText w:val="%1.%2.%3.%4.%5.%6.%7.%8.%9"/>
      <w:lvlJc w:val="left"/>
      <w:pPr>
        <w:ind w:left="5254" w:hanging="2160"/>
      </w:pPr>
      <w:rPr>
        <w:rFonts w:hint="default"/>
      </w:rPr>
    </w:lvl>
  </w:abstractNum>
  <w:abstractNum w:abstractNumId="2">
    <w:nsid w:val="9DD051BD"/>
    <w:multiLevelType w:val="multilevel"/>
    <w:tmpl w:val="9DD051BD"/>
    <w:lvl w:ilvl="0" w:tentative="0">
      <w:start w:val="2"/>
      <w:numFmt w:val="decimal"/>
      <w:lvlText w:val="%1."/>
      <w:lvlJc w:val="left"/>
      <w:pPr>
        <w:tabs>
          <w:tab w:val="left" w:pos="360"/>
        </w:tabs>
        <w:ind w:left="360" w:hanging="360"/>
      </w:pPr>
      <w:rPr>
        <w:rFonts w:hint="default" w:ascii="宋体" w:hAnsi="宋体" w:eastAsia="宋体" w:cs="宋体"/>
        <w:b/>
        <w:bCs/>
        <w:sz w:val="24"/>
        <w:szCs w:val="24"/>
      </w:rPr>
    </w:lvl>
    <w:lvl w:ilvl="1" w:tentative="0">
      <w:start w:val="1"/>
      <w:numFmt w:val="decimal"/>
      <w:isLgl/>
      <w:lvlText w:val="%1.%2"/>
      <w:lvlJc w:val="left"/>
      <w:pPr>
        <w:ind w:left="900" w:hanging="480"/>
      </w:pPr>
      <w:rPr>
        <w:rFonts w:hint="default" w:ascii="仿宋_GB2312" w:hAnsi="仿宋_GB2312" w:eastAsia="仿宋_GB2312" w:cs="仿宋_GB2312"/>
        <w:sz w:val="28"/>
        <w:szCs w:val="28"/>
      </w:rPr>
    </w:lvl>
    <w:lvl w:ilvl="2" w:tentative="0">
      <w:start w:val="1"/>
      <w:numFmt w:val="decimal"/>
      <w:isLgl/>
      <w:lvlText w:val="%1.%2.%3"/>
      <w:lvlJc w:val="left"/>
      <w:pPr>
        <w:ind w:left="1336" w:hanging="720"/>
      </w:pPr>
      <w:rPr>
        <w:rFonts w:hint="default" w:ascii="楷体" w:hAnsi="楷体" w:eastAsia="楷体" w:cs="楷体"/>
        <w:color w:val="auto"/>
        <w:sz w:val="24"/>
        <w:szCs w:val="24"/>
      </w:rPr>
    </w:lvl>
    <w:lvl w:ilvl="3" w:tentative="0">
      <w:start w:val="1"/>
      <w:numFmt w:val="decimal"/>
      <w:isLgl/>
      <w:lvlText w:val="%1.%2.%3.%4"/>
      <w:lvlJc w:val="left"/>
      <w:pPr>
        <w:ind w:left="2004" w:hanging="1080"/>
      </w:pPr>
      <w:rPr>
        <w:rFonts w:hint="default"/>
      </w:rPr>
    </w:lvl>
    <w:lvl w:ilvl="4" w:tentative="0">
      <w:start w:val="1"/>
      <w:numFmt w:val="decimal"/>
      <w:isLgl/>
      <w:lvlText w:val="%1.%2.%3.%4.%5"/>
      <w:lvlJc w:val="left"/>
      <w:pPr>
        <w:ind w:left="2312" w:hanging="1080"/>
      </w:pPr>
      <w:rPr>
        <w:rFonts w:hint="default"/>
      </w:rPr>
    </w:lvl>
    <w:lvl w:ilvl="5" w:tentative="0">
      <w:start w:val="1"/>
      <w:numFmt w:val="decimal"/>
      <w:isLgl/>
      <w:lvlText w:val="%1.%2.%3.%4.%5.%6"/>
      <w:lvlJc w:val="left"/>
      <w:pPr>
        <w:ind w:left="2980" w:hanging="1440"/>
      </w:pPr>
      <w:rPr>
        <w:rFonts w:hint="default"/>
      </w:rPr>
    </w:lvl>
    <w:lvl w:ilvl="6" w:tentative="0">
      <w:start w:val="1"/>
      <w:numFmt w:val="decimal"/>
      <w:isLgl/>
      <w:lvlText w:val="%1.%2.%3.%4.%5.%6.%7"/>
      <w:lvlJc w:val="left"/>
      <w:pPr>
        <w:ind w:left="3648" w:hanging="1800"/>
      </w:pPr>
      <w:rPr>
        <w:rFonts w:hint="default"/>
      </w:rPr>
    </w:lvl>
    <w:lvl w:ilvl="7" w:tentative="0">
      <w:start w:val="1"/>
      <w:numFmt w:val="decimal"/>
      <w:isLgl/>
      <w:lvlText w:val="%1.%2.%3.%4.%5.%6.%7.%8"/>
      <w:lvlJc w:val="left"/>
      <w:pPr>
        <w:ind w:left="3956" w:hanging="1800"/>
      </w:pPr>
      <w:rPr>
        <w:rFonts w:hint="default"/>
      </w:rPr>
    </w:lvl>
    <w:lvl w:ilvl="8" w:tentative="0">
      <w:start w:val="1"/>
      <w:numFmt w:val="decimal"/>
      <w:isLgl/>
      <w:lvlText w:val="%1.%2.%3.%4.%5.%6.%7.%8.%9"/>
      <w:lvlJc w:val="left"/>
      <w:pPr>
        <w:ind w:left="4624" w:hanging="2160"/>
      </w:pPr>
      <w:rPr>
        <w:rFonts w:hint="default"/>
      </w:rPr>
    </w:lvl>
  </w:abstractNum>
  <w:abstractNum w:abstractNumId="3">
    <w:nsid w:val="A5309DD4"/>
    <w:multiLevelType w:val="multilevel"/>
    <w:tmpl w:val="A5309DD4"/>
    <w:lvl w:ilvl="0" w:tentative="0">
      <w:start w:val="5"/>
      <w:numFmt w:val="decimal"/>
      <w:lvlText w:val="%1."/>
      <w:lvlJc w:val="left"/>
      <w:pPr>
        <w:tabs>
          <w:tab w:val="left" w:pos="360"/>
        </w:tabs>
        <w:ind w:left="990" w:hanging="360"/>
      </w:pPr>
      <w:rPr>
        <w:rFonts w:hint="default" w:ascii="宋体" w:hAnsi="宋体" w:eastAsia="宋体" w:cs="宋体"/>
        <w:b/>
        <w:bCs/>
        <w:sz w:val="24"/>
        <w:szCs w:val="24"/>
      </w:rPr>
    </w:lvl>
    <w:lvl w:ilvl="1" w:tentative="0">
      <w:start w:val="8"/>
      <w:numFmt w:val="decimal"/>
      <w:isLgl/>
      <w:lvlText w:val="%1.%2"/>
      <w:lvlJc w:val="left"/>
      <w:pPr>
        <w:ind w:left="900" w:hanging="480"/>
      </w:pPr>
      <w:rPr>
        <w:rFonts w:hint="default" w:ascii="宋体" w:hAnsi="宋体" w:eastAsia="宋体" w:cs="宋体"/>
        <w:sz w:val="28"/>
        <w:szCs w:val="28"/>
      </w:rPr>
    </w:lvl>
    <w:lvl w:ilvl="2" w:tentative="0">
      <w:start w:val="1"/>
      <w:numFmt w:val="decimal"/>
      <w:isLgl/>
      <w:lvlText w:val="%1.%2.%3"/>
      <w:lvlJc w:val="left"/>
      <w:pPr>
        <w:ind w:left="1140" w:hanging="720"/>
      </w:pPr>
      <w:rPr>
        <w:rFonts w:hint="default" w:ascii="仿宋_GB2312" w:hAnsi="仿宋_GB2312" w:eastAsia="仿宋_GB2312" w:cs="仿宋_GB2312"/>
        <w:color w:val="auto"/>
        <w:sz w:val="28"/>
        <w:szCs w:val="28"/>
      </w:rPr>
    </w:lvl>
    <w:lvl w:ilvl="3" w:tentative="0">
      <w:start w:val="1"/>
      <w:numFmt w:val="decimal"/>
      <w:isLgl/>
      <w:lvlText w:val="%1.%2.%3.%4"/>
      <w:lvlJc w:val="left"/>
      <w:pPr>
        <w:ind w:left="1500" w:hanging="1080"/>
      </w:pPr>
      <w:rPr>
        <w:rFonts w:hint="default" w:ascii="微软雅黑" w:hAnsi="微软雅黑" w:eastAsia="微软雅黑" w:cs="微软雅黑"/>
        <w:color w:val="auto"/>
        <w:sz w:val="24"/>
        <w:szCs w:val="24"/>
      </w:rPr>
    </w:lvl>
    <w:lvl w:ilvl="4" w:tentative="0">
      <w:start w:val="1"/>
      <w:numFmt w:val="decimal"/>
      <w:isLgl/>
      <w:lvlText w:val="%1.%2.%3.%4.%5"/>
      <w:lvlJc w:val="left"/>
      <w:pPr>
        <w:ind w:left="2942" w:hanging="1080"/>
      </w:pPr>
      <w:rPr>
        <w:rFonts w:hint="default"/>
      </w:rPr>
    </w:lvl>
    <w:lvl w:ilvl="5" w:tentative="0">
      <w:start w:val="1"/>
      <w:numFmt w:val="decimal"/>
      <w:isLgl/>
      <w:lvlText w:val="%1.%2.%3.%4.%5.%6"/>
      <w:lvlJc w:val="left"/>
      <w:pPr>
        <w:ind w:left="3610" w:hanging="1440"/>
      </w:pPr>
      <w:rPr>
        <w:rFonts w:hint="default"/>
      </w:rPr>
    </w:lvl>
    <w:lvl w:ilvl="6" w:tentative="0">
      <w:start w:val="1"/>
      <w:numFmt w:val="decimal"/>
      <w:isLgl/>
      <w:lvlText w:val="%1.%2.%3.%4.%5.%6.%7"/>
      <w:lvlJc w:val="left"/>
      <w:pPr>
        <w:ind w:left="4278" w:hanging="1800"/>
      </w:pPr>
      <w:rPr>
        <w:rFonts w:hint="default"/>
      </w:rPr>
    </w:lvl>
    <w:lvl w:ilvl="7" w:tentative="0">
      <w:start w:val="1"/>
      <w:numFmt w:val="decimal"/>
      <w:isLgl/>
      <w:lvlText w:val="%1.%2.%3.%4.%5.%6.%7.%8"/>
      <w:lvlJc w:val="left"/>
      <w:pPr>
        <w:ind w:left="4586" w:hanging="1800"/>
      </w:pPr>
      <w:rPr>
        <w:rFonts w:hint="default"/>
      </w:rPr>
    </w:lvl>
    <w:lvl w:ilvl="8" w:tentative="0">
      <w:start w:val="1"/>
      <w:numFmt w:val="decimal"/>
      <w:isLgl/>
      <w:lvlText w:val="%1.%2.%3.%4.%5.%6.%7.%8.%9"/>
      <w:lvlJc w:val="left"/>
      <w:pPr>
        <w:ind w:left="5254" w:hanging="2160"/>
      </w:pPr>
      <w:rPr>
        <w:rFonts w:hint="default"/>
      </w:rPr>
    </w:lvl>
  </w:abstractNum>
  <w:abstractNum w:abstractNumId="4">
    <w:nsid w:val="AB7CEF23"/>
    <w:multiLevelType w:val="multilevel"/>
    <w:tmpl w:val="AB7CEF23"/>
    <w:lvl w:ilvl="0" w:tentative="0">
      <w:start w:val="5"/>
      <w:numFmt w:val="decimal"/>
      <w:lvlText w:val="%1."/>
      <w:lvlJc w:val="left"/>
      <w:pPr>
        <w:tabs>
          <w:tab w:val="left" w:pos="360"/>
        </w:tabs>
        <w:ind w:left="990" w:hanging="360"/>
      </w:pPr>
      <w:rPr>
        <w:rFonts w:hint="default" w:ascii="宋体" w:hAnsi="宋体" w:eastAsia="宋体" w:cs="宋体"/>
        <w:b/>
        <w:bCs/>
        <w:sz w:val="24"/>
        <w:szCs w:val="24"/>
      </w:rPr>
    </w:lvl>
    <w:lvl w:ilvl="1" w:tentative="0">
      <w:start w:val="4"/>
      <w:numFmt w:val="decimal"/>
      <w:isLgl/>
      <w:lvlText w:val="%1.%2"/>
      <w:lvlJc w:val="left"/>
      <w:pPr>
        <w:ind w:left="900" w:hanging="480"/>
      </w:pPr>
      <w:rPr>
        <w:rFonts w:hint="default" w:ascii="宋体" w:hAnsi="宋体" w:eastAsia="宋体" w:cs="宋体"/>
        <w:sz w:val="28"/>
        <w:szCs w:val="28"/>
      </w:rPr>
    </w:lvl>
    <w:lvl w:ilvl="2" w:tentative="0">
      <w:start w:val="1"/>
      <w:numFmt w:val="decimal"/>
      <w:isLgl/>
      <w:lvlText w:val="%1.%2.%3"/>
      <w:lvlJc w:val="left"/>
      <w:pPr>
        <w:ind w:left="1140" w:hanging="720"/>
      </w:pPr>
      <w:rPr>
        <w:rFonts w:hint="default" w:ascii="仿宋_GB2312" w:hAnsi="仿宋_GB2312" w:eastAsia="仿宋_GB2312" w:cs="仿宋_GB2312"/>
        <w:color w:val="auto"/>
        <w:sz w:val="28"/>
        <w:szCs w:val="28"/>
      </w:rPr>
    </w:lvl>
    <w:lvl w:ilvl="3" w:tentative="0">
      <w:start w:val="1"/>
      <w:numFmt w:val="decimal"/>
      <w:isLgl/>
      <w:lvlText w:val="%1.%2.%3.%4"/>
      <w:lvlJc w:val="left"/>
      <w:pPr>
        <w:ind w:left="1500" w:hanging="1080"/>
      </w:pPr>
      <w:rPr>
        <w:rFonts w:hint="default" w:ascii="微软雅黑" w:hAnsi="微软雅黑" w:eastAsia="微软雅黑" w:cs="微软雅黑"/>
        <w:color w:val="auto"/>
        <w:sz w:val="24"/>
        <w:szCs w:val="24"/>
      </w:rPr>
    </w:lvl>
    <w:lvl w:ilvl="4" w:tentative="0">
      <w:start w:val="1"/>
      <w:numFmt w:val="decimal"/>
      <w:isLgl/>
      <w:lvlText w:val="%1.%2.%3.%4.%5"/>
      <w:lvlJc w:val="left"/>
      <w:pPr>
        <w:ind w:left="2942" w:hanging="1080"/>
      </w:pPr>
      <w:rPr>
        <w:rFonts w:hint="default"/>
      </w:rPr>
    </w:lvl>
    <w:lvl w:ilvl="5" w:tentative="0">
      <w:start w:val="1"/>
      <w:numFmt w:val="decimal"/>
      <w:isLgl/>
      <w:lvlText w:val="%1.%2.%3.%4.%5.%6"/>
      <w:lvlJc w:val="left"/>
      <w:pPr>
        <w:ind w:left="3610" w:hanging="1440"/>
      </w:pPr>
      <w:rPr>
        <w:rFonts w:hint="default"/>
      </w:rPr>
    </w:lvl>
    <w:lvl w:ilvl="6" w:tentative="0">
      <w:start w:val="1"/>
      <w:numFmt w:val="decimal"/>
      <w:isLgl/>
      <w:lvlText w:val="%1.%2.%3.%4.%5.%6.%7"/>
      <w:lvlJc w:val="left"/>
      <w:pPr>
        <w:ind w:left="4278" w:hanging="1800"/>
      </w:pPr>
      <w:rPr>
        <w:rFonts w:hint="default"/>
      </w:rPr>
    </w:lvl>
    <w:lvl w:ilvl="7" w:tentative="0">
      <w:start w:val="1"/>
      <w:numFmt w:val="decimal"/>
      <w:isLgl/>
      <w:lvlText w:val="%1.%2.%3.%4.%5.%6.%7.%8"/>
      <w:lvlJc w:val="left"/>
      <w:pPr>
        <w:ind w:left="4586" w:hanging="1800"/>
      </w:pPr>
      <w:rPr>
        <w:rFonts w:hint="default"/>
      </w:rPr>
    </w:lvl>
    <w:lvl w:ilvl="8" w:tentative="0">
      <w:start w:val="1"/>
      <w:numFmt w:val="decimal"/>
      <w:isLgl/>
      <w:lvlText w:val="%1.%2.%3.%4.%5.%6.%7.%8.%9"/>
      <w:lvlJc w:val="left"/>
      <w:pPr>
        <w:ind w:left="5254" w:hanging="2160"/>
      </w:pPr>
      <w:rPr>
        <w:rFonts w:hint="default"/>
      </w:rPr>
    </w:lvl>
  </w:abstractNum>
  <w:abstractNum w:abstractNumId="5">
    <w:nsid w:val="BC8E11B2"/>
    <w:multiLevelType w:val="multilevel"/>
    <w:tmpl w:val="BC8E11B2"/>
    <w:lvl w:ilvl="0" w:tentative="0">
      <w:start w:val="5"/>
      <w:numFmt w:val="decimal"/>
      <w:lvlText w:val="%1."/>
      <w:lvlJc w:val="left"/>
      <w:pPr>
        <w:tabs>
          <w:tab w:val="left" w:pos="360"/>
        </w:tabs>
        <w:ind w:left="990" w:hanging="360"/>
      </w:pPr>
      <w:rPr>
        <w:rFonts w:hint="default" w:ascii="宋体" w:hAnsi="宋体" w:eastAsia="宋体" w:cs="宋体"/>
        <w:b/>
        <w:bCs/>
        <w:sz w:val="24"/>
        <w:szCs w:val="24"/>
      </w:rPr>
    </w:lvl>
    <w:lvl w:ilvl="1" w:tentative="0">
      <w:start w:val="10"/>
      <w:numFmt w:val="decimal"/>
      <w:isLgl/>
      <w:lvlText w:val="%1.%2"/>
      <w:lvlJc w:val="left"/>
      <w:pPr>
        <w:ind w:left="900" w:hanging="480"/>
      </w:pPr>
      <w:rPr>
        <w:rFonts w:hint="default" w:ascii="宋体" w:hAnsi="宋体" w:eastAsia="宋体" w:cs="宋体"/>
        <w:sz w:val="28"/>
        <w:szCs w:val="28"/>
      </w:rPr>
    </w:lvl>
    <w:lvl w:ilvl="2" w:tentative="0">
      <w:start w:val="1"/>
      <w:numFmt w:val="decimal"/>
      <w:isLgl/>
      <w:lvlText w:val="%1.%2.%3"/>
      <w:lvlJc w:val="left"/>
      <w:pPr>
        <w:ind w:left="1140" w:hanging="720"/>
      </w:pPr>
      <w:rPr>
        <w:rFonts w:hint="default" w:ascii="仿宋_GB2312" w:hAnsi="仿宋_GB2312" w:eastAsia="仿宋_GB2312" w:cs="仿宋_GB2312"/>
        <w:color w:val="auto"/>
        <w:sz w:val="28"/>
        <w:szCs w:val="28"/>
      </w:rPr>
    </w:lvl>
    <w:lvl w:ilvl="3" w:tentative="0">
      <w:start w:val="1"/>
      <w:numFmt w:val="decimal"/>
      <w:isLgl/>
      <w:lvlText w:val="%1.%2.%3.%4"/>
      <w:lvlJc w:val="left"/>
      <w:pPr>
        <w:ind w:left="1500" w:hanging="1080"/>
      </w:pPr>
      <w:rPr>
        <w:rFonts w:hint="default" w:ascii="微软雅黑" w:hAnsi="微软雅黑" w:eastAsia="微软雅黑" w:cs="微软雅黑"/>
        <w:color w:val="auto"/>
        <w:sz w:val="24"/>
        <w:szCs w:val="24"/>
      </w:rPr>
    </w:lvl>
    <w:lvl w:ilvl="4" w:tentative="0">
      <w:start w:val="1"/>
      <w:numFmt w:val="decimal"/>
      <w:isLgl/>
      <w:lvlText w:val="%1.%2.%3.%4.%5"/>
      <w:lvlJc w:val="left"/>
      <w:pPr>
        <w:ind w:left="2942" w:hanging="1080"/>
      </w:pPr>
      <w:rPr>
        <w:rFonts w:hint="default"/>
      </w:rPr>
    </w:lvl>
    <w:lvl w:ilvl="5" w:tentative="0">
      <w:start w:val="1"/>
      <w:numFmt w:val="decimal"/>
      <w:isLgl/>
      <w:lvlText w:val="%1.%2.%3.%4.%5.%6"/>
      <w:lvlJc w:val="left"/>
      <w:pPr>
        <w:ind w:left="3610" w:hanging="1440"/>
      </w:pPr>
      <w:rPr>
        <w:rFonts w:hint="default"/>
      </w:rPr>
    </w:lvl>
    <w:lvl w:ilvl="6" w:tentative="0">
      <w:start w:val="1"/>
      <w:numFmt w:val="decimal"/>
      <w:isLgl/>
      <w:lvlText w:val="%1.%2.%3.%4.%5.%6.%7"/>
      <w:lvlJc w:val="left"/>
      <w:pPr>
        <w:ind w:left="4278" w:hanging="1800"/>
      </w:pPr>
      <w:rPr>
        <w:rFonts w:hint="default"/>
      </w:rPr>
    </w:lvl>
    <w:lvl w:ilvl="7" w:tentative="0">
      <w:start w:val="1"/>
      <w:numFmt w:val="decimal"/>
      <w:isLgl/>
      <w:lvlText w:val="%1.%2.%3.%4.%5.%6.%7.%8"/>
      <w:lvlJc w:val="left"/>
      <w:pPr>
        <w:ind w:left="4586" w:hanging="1800"/>
      </w:pPr>
      <w:rPr>
        <w:rFonts w:hint="default"/>
      </w:rPr>
    </w:lvl>
    <w:lvl w:ilvl="8" w:tentative="0">
      <w:start w:val="1"/>
      <w:numFmt w:val="decimal"/>
      <w:isLgl/>
      <w:lvlText w:val="%1.%2.%3.%4.%5.%6.%7.%8.%9"/>
      <w:lvlJc w:val="left"/>
      <w:pPr>
        <w:ind w:left="5254" w:hanging="2160"/>
      </w:pPr>
      <w:rPr>
        <w:rFonts w:hint="default"/>
      </w:rPr>
    </w:lvl>
  </w:abstractNum>
  <w:abstractNum w:abstractNumId="6">
    <w:nsid w:val="BF672073"/>
    <w:multiLevelType w:val="multilevel"/>
    <w:tmpl w:val="BF672073"/>
    <w:lvl w:ilvl="0" w:tentative="0">
      <w:start w:val="5"/>
      <w:numFmt w:val="decimal"/>
      <w:lvlText w:val="%1."/>
      <w:lvlJc w:val="left"/>
      <w:pPr>
        <w:tabs>
          <w:tab w:val="left" w:pos="360"/>
        </w:tabs>
        <w:ind w:left="990" w:hanging="360"/>
      </w:pPr>
      <w:rPr>
        <w:rFonts w:hint="default" w:ascii="宋体" w:hAnsi="宋体" w:eastAsia="宋体" w:cs="宋体"/>
        <w:b/>
        <w:bCs/>
        <w:sz w:val="24"/>
        <w:szCs w:val="24"/>
      </w:rPr>
    </w:lvl>
    <w:lvl w:ilvl="1" w:tentative="0">
      <w:start w:val="9"/>
      <w:numFmt w:val="decimal"/>
      <w:isLgl/>
      <w:lvlText w:val="%1.%2"/>
      <w:lvlJc w:val="left"/>
      <w:pPr>
        <w:ind w:left="900" w:hanging="480"/>
      </w:pPr>
      <w:rPr>
        <w:rFonts w:hint="default" w:ascii="宋体" w:hAnsi="宋体" w:eastAsia="宋体" w:cs="宋体"/>
        <w:sz w:val="28"/>
        <w:szCs w:val="28"/>
      </w:rPr>
    </w:lvl>
    <w:lvl w:ilvl="2" w:tentative="0">
      <w:start w:val="1"/>
      <w:numFmt w:val="decimal"/>
      <w:isLgl/>
      <w:lvlText w:val="%1.%2.%3"/>
      <w:lvlJc w:val="left"/>
      <w:pPr>
        <w:ind w:left="1140" w:hanging="720"/>
      </w:pPr>
      <w:rPr>
        <w:rFonts w:hint="default" w:ascii="仿宋_GB2312" w:hAnsi="仿宋_GB2312" w:eastAsia="仿宋_GB2312" w:cs="仿宋_GB2312"/>
        <w:color w:val="auto"/>
        <w:sz w:val="28"/>
        <w:szCs w:val="28"/>
      </w:rPr>
    </w:lvl>
    <w:lvl w:ilvl="3" w:tentative="0">
      <w:start w:val="1"/>
      <w:numFmt w:val="decimal"/>
      <w:isLgl/>
      <w:lvlText w:val="%1.%2.%3.%4"/>
      <w:lvlJc w:val="left"/>
      <w:pPr>
        <w:ind w:left="1500" w:hanging="1080"/>
      </w:pPr>
      <w:rPr>
        <w:rFonts w:hint="default" w:ascii="微软雅黑" w:hAnsi="微软雅黑" w:eastAsia="微软雅黑" w:cs="微软雅黑"/>
        <w:color w:val="auto"/>
        <w:sz w:val="24"/>
        <w:szCs w:val="24"/>
      </w:rPr>
    </w:lvl>
    <w:lvl w:ilvl="4" w:tentative="0">
      <w:start w:val="1"/>
      <w:numFmt w:val="decimal"/>
      <w:isLgl/>
      <w:lvlText w:val="%1.%2.%3.%4.%5"/>
      <w:lvlJc w:val="left"/>
      <w:pPr>
        <w:ind w:left="2942" w:hanging="1080"/>
      </w:pPr>
      <w:rPr>
        <w:rFonts w:hint="default"/>
      </w:rPr>
    </w:lvl>
    <w:lvl w:ilvl="5" w:tentative="0">
      <w:start w:val="1"/>
      <w:numFmt w:val="decimal"/>
      <w:isLgl/>
      <w:lvlText w:val="%1.%2.%3.%4.%5.%6"/>
      <w:lvlJc w:val="left"/>
      <w:pPr>
        <w:ind w:left="3610" w:hanging="1440"/>
      </w:pPr>
      <w:rPr>
        <w:rFonts w:hint="default"/>
      </w:rPr>
    </w:lvl>
    <w:lvl w:ilvl="6" w:tentative="0">
      <w:start w:val="1"/>
      <w:numFmt w:val="decimal"/>
      <w:isLgl/>
      <w:lvlText w:val="%1.%2.%3.%4.%5.%6.%7"/>
      <w:lvlJc w:val="left"/>
      <w:pPr>
        <w:ind w:left="4278" w:hanging="1800"/>
      </w:pPr>
      <w:rPr>
        <w:rFonts w:hint="default"/>
      </w:rPr>
    </w:lvl>
    <w:lvl w:ilvl="7" w:tentative="0">
      <w:start w:val="1"/>
      <w:numFmt w:val="decimal"/>
      <w:isLgl/>
      <w:lvlText w:val="%1.%2.%3.%4.%5.%6.%7.%8"/>
      <w:lvlJc w:val="left"/>
      <w:pPr>
        <w:ind w:left="4586" w:hanging="1800"/>
      </w:pPr>
      <w:rPr>
        <w:rFonts w:hint="default"/>
      </w:rPr>
    </w:lvl>
    <w:lvl w:ilvl="8" w:tentative="0">
      <w:start w:val="1"/>
      <w:numFmt w:val="decimal"/>
      <w:isLgl/>
      <w:lvlText w:val="%1.%2.%3.%4.%5.%6.%7.%8.%9"/>
      <w:lvlJc w:val="left"/>
      <w:pPr>
        <w:ind w:left="5254" w:hanging="2160"/>
      </w:pPr>
      <w:rPr>
        <w:rFonts w:hint="default"/>
      </w:rPr>
    </w:lvl>
  </w:abstractNum>
  <w:abstractNum w:abstractNumId="7">
    <w:nsid w:val="DA8AE383"/>
    <w:multiLevelType w:val="multilevel"/>
    <w:tmpl w:val="DA8AE383"/>
    <w:lvl w:ilvl="0" w:tentative="0">
      <w:start w:val="1"/>
      <w:numFmt w:val="decimal"/>
      <w:lvlText w:val="%1."/>
      <w:lvlJc w:val="left"/>
      <w:pPr>
        <w:tabs>
          <w:tab w:val="left" w:pos="360"/>
        </w:tabs>
        <w:ind w:left="360" w:hanging="360"/>
      </w:pPr>
      <w:rPr>
        <w:rFonts w:hint="default" w:ascii="宋体" w:hAnsi="宋体" w:eastAsia="宋体" w:cs="宋体"/>
        <w:b/>
        <w:bCs/>
        <w:sz w:val="24"/>
        <w:szCs w:val="24"/>
      </w:rPr>
    </w:lvl>
    <w:lvl w:ilvl="1" w:tentative="0">
      <w:start w:val="1"/>
      <w:numFmt w:val="decimal"/>
      <w:isLgl/>
      <w:lvlText w:val="%1.%2"/>
      <w:lvlJc w:val="left"/>
      <w:pPr>
        <w:ind w:left="900" w:hanging="480"/>
      </w:pPr>
      <w:rPr>
        <w:rFonts w:hint="default" w:ascii="仿宋_GB2312" w:hAnsi="仿宋_GB2312" w:eastAsia="仿宋_GB2312" w:cs="仿宋_GB2312"/>
        <w:sz w:val="28"/>
        <w:szCs w:val="28"/>
      </w:rPr>
    </w:lvl>
    <w:lvl w:ilvl="2" w:tentative="0">
      <w:start w:val="1"/>
      <w:numFmt w:val="decimal"/>
      <w:isLgl/>
      <w:lvlText w:val="%1.%2.%3"/>
      <w:lvlJc w:val="left"/>
      <w:pPr>
        <w:ind w:left="1336" w:hanging="720"/>
      </w:pPr>
      <w:rPr>
        <w:rFonts w:hint="default" w:ascii="楷体" w:hAnsi="楷体" w:eastAsia="楷体" w:cs="楷体"/>
        <w:color w:val="auto"/>
        <w:sz w:val="24"/>
        <w:szCs w:val="24"/>
      </w:rPr>
    </w:lvl>
    <w:lvl w:ilvl="3" w:tentative="0">
      <w:start w:val="1"/>
      <w:numFmt w:val="decimal"/>
      <w:isLgl/>
      <w:lvlText w:val="%1.%2.%3.%4"/>
      <w:lvlJc w:val="left"/>
      <w:pPr>
        <w:ind w:left="2004" w:hanging="1080"/>
      </w:pPr>
      <w:rPr>
        <w:rFonts w:hint="default"/>
      </w:rPr>
    </w:lvl>
    <w:lvl w:ilvl="4" w:tentative="0">
      <w:start w:val="1"/>
      <w:numFmt w:val="decimal"/>
      <w:isLgl/>
      <w:lvlText w:val="%1.%2.%3.%4.%5"/>
      <w:lvlJc w:val="left"/>
      <w:pPr>
        <w:ind w:left="2312" w:hanging="1080"/>
      </w:pPr>
      <w:rPr>
        <w:rFonts w:hint="default"/>
      </w:rPr>
    </w:lvl>
    <w:lvl w:ilvl="5" w:tentative="0">
      <w:start w:val="1"/>
      <w:numFmt w:val="decimal"/>
      <w:isLgl/>
      <w:lvlText w:val="%1.%2.%3.%4.%5.%6"/>
      <w:lvlJc w:val="left"/>
      <w:pPr>
        <w:ind w:left="2980" w:hanging="1440"/>
      </w:pPr>
      <w:rPr>
        <w:rFonts w:hint="default"/>
      </w:rPr>
    </w:lvl>
    <w:lvl w:ilvl="6" w:tentative="0">
      <w:start w:val="1"/>
      <w:numFmt w:val="decimal"/>
      <w:isLgl/>
      <w:lvlText w:val="%1.%2.%3.%4.%5.%6.%7"/>
      <w:lvlJc w:val="left"/>
      <w:pPr>
        <w:ind w:left="3648" w:hanging="1800"/>
      </w:pPr>
      <w:rPr>
        <w:rFonts w:hint="default"/>
      </w:rPr>
    </w:lvl>
    <w:lvl w:ilvl="7" w:tentative="0">
      <w:start w:val="1"/>
      <w:numFmt w:val="decimal"/>
      <w:isLgl/>
      <w:lvlText w:val="%1.%2.%3.%4.%5.%6.%7.%8"/>
      <w:lvlJc w:val="left"/>
      <w:pPr>
        <w:ind w:left="3956" w:hanging="1800"/>
      </w:pPr>
      <w:rPr>
        <w:rFonts w:hint="default"/>
      </w:rPr>
    </w:lvl>
    <w:lvl w:ilvl="8" w:tentative="0">
      <w:start w:val="1"/>
      <w:numFmt w:val="decimal"/>
      <w:isLgl/>
      <w:lvlText w:val="%1.%2.%3.%4.%5.%6.%7.%8.%9"/>
      <w:lvlJc w:val="left"/>
      <w:pPr>
        <w:ind w:left="4624" w:hanging="2160"/>
      </w:pPr>
      <w:rPr>
        <w:rFonts w:hint="default"/>
      </w:rPr>
    </w:lvl>
  </w:abstractNum>
  <w:abstractNum w:abstractNumId="8">
    <w:nsid w:val="E6220C35"/>
    <w:multiLevelType w:val="singleLevel"/>
    <w:tmpl w:val="E6220C35"/>
    <w:lvl w:ilvl="0" w:tentative="0">
      <w:start w:val="1"/>
      <w:numFmt w:val="decimal"/>
      <w:suff w:val="nothing"/>
      <w:lvlText w:val="%1、"/>
      <w:lvlJc w:val="left"/>
    </w:lvl>
  </w:abstractNum>
  <w:abstractNum w:abstractNumId="9">
    <w:nsid w:val="ED3CC990"/>
    <w:multiLevelType w:val="singleLevel"/>
    <w:tmpl w:val="ED3CC990"/>
    <w:lvl w:ilvl="0" w:tentative="0">
      <w:start w:val="1"/>
      <w:numFmt w:val="decimal"/>
      <w:suff w:val="nothing"/>
      <w:lvlText w:val="%1、"/>
      <w:lvlJc w:val="left"/>
    </w:lvl>
  </w:abstractNum>
  <w:abstractNum w:abstractNumId="10">
    <w:nsid w:val="F212E80F"/>
    <w:multiLevelType w:val="multilevel"/>
    <w:tmpl w:val="F212E80F"/>
    <w:lvl w:ilvl="0" w:tentative="0">
      <w:start w:val="3"/>
      <w:numFmt w:val="decimal"/>
      <w:lvlText w:val="%1."/>
      <w:lvlJc w:val="left"/>
      <w:pPr>
        <w:tabs>
          <w:tab w:val="left" w:pos="360"/>
        </w:tabs>
        <w:ind w:left="360" w:hanging="360"/>
      </w:pPr>
      <w:rPr>
        <w:rFonts w:hint="default" w:ascii="宋体" w:hAnsi="宋体" w:eastAsia="宋体" w:cs="宋体"/>
        <w:b/>
        <w:bCs/>
        <w:sz w:val="24"/>
        <w:szCs w:val="24"/>
      </w:rPr>
    </w:lvl>
    <w:lvl w:ilvl="1" w:tentative="0">
      <w:start w:val="1"/>
      <w:numFmt w:val="decimal"/>
      <w:isLgl/>
      <w:lvlText w:val="%1.%2"/>
      <w:lvlJc w:val="left"/>
      <w:pPr>
        <w:ind w:left="900" w:hanging="480"/>
      </w:pPr>
      <w:rPr>
        <w:rFonts w:hint="default" w:ascii="仿宋_GB2312" w:hAnsi="仿宋_GB2312" w:eastAsia="仿宋_GB2312" w:cs="仿宋_GB2312"/>
        <w:sz w:val="28"/>
        <w:szCs w:val="28"/>
      </w:rPr>
    </w:lvl>
    <w:lvl w:ilvl="2" w:tentative="0">
      <w:start w:val="1"/>
      <w:numFmt w:val="decimal"/>
      <w:isLgl/>
      <w:lvlText w:val="%1.%2.%3"/>
      <w:lvlJc w:val="left"/>
      <w:pPr>
        <w:ind w:left="1336" w:hanging="720"/>
      </w:pPr>
      <w:rPr>
        <w:rFonts w:hint="default" w:ascii="楷体" w:hAnsi="楷体" w:eastAsia="楷体" w:cs="楷体"/>
        <w:color w:val="auto"/>
        <w:sz w:val="24"/>
        <w:szCs w:val="24"/>
      </w:rPr>
    </w:lvl>
    <w:lvl w:ilvl="3" w:tentative="0">
      <w:start w:val="1"/>
      <w:numFmt w:val="decimal"/>
      <w:isLgl/>
      <w:lvlText w:val="%1.%2.%3.%4"/>
      <w:lvlJc w:val="left"/>
      <w:pPr>
        <w:ind w:left="2004" w:hanging="1080"/>
      </w:pPr>
      <w:rPr>
        <w:rFonts w:hint="default"/>
      </w:rPr>
    </w:lvl>
    <w:lvl w:ilvl="4" w:tentative="0">
      <w:start w:val="1"/>
      <w:numFmt w:val="decimal"/>
      <w:isLgl/>
      <w:lvlText w:val="%1.%2.%3.%4.%5"/>
      <w:lvlJc w:val="left"/>
      <w:pPr>
        <w:ind w:left="2312" w:hanging="1080"/>
      </w:pPr>
      <w:rPr>
        <w:rFonts w:hint="default"/>
      </w:rPr>
    </w:lvl>
    <w:lvl w:ilvl="5" w:tentative="0">
      <w:start w:val="1"/>
      <w:numFmt w:val="decimal"/>
      <w:isLgl/>
      <w:lvlText w:val="%1.%2.%3.%4.%5.%6"/>
      <w:lvlJc w:val="left"/>
      <w:pPr>
        <w:ind w:left="2980" w:hanging="1440"/>
      </w:pPr>
      <w:rPr>
        <w:rFonts w:hint="default"/>
      </w:rPr>
    </w:lvl>
    <w:lvl w:ilvl="6" w:tentative="0">
      <w:start w:val="1"/>
      <w:numFmt w:val="decimal"/>
      <w:isLgl/>
      <w:lvlText w:val="%1.%2.%3.%4.%5.%6.%7"/>
      <w:lvlJc w:val="left"/>
      <w:pPr>
        <w:ind w:left="3648" w:hanging="1800"/>
      </w:pPr>
      <w:rPr>
        <w:rFonts w:hint="default"/>
      </w:rPr>
    </w:lvl>
    <w:lvl w:ilvl="7" w:tentative="0">
      <w:start w:val="1"/>
      <w:numFmt w:val="decimal"/>
      <w:isLgl/>
      <w:lvlText w:val="%1.%2.%3.%4.%5.%6.%7.%8"/>
      <w:lvlJc w:val="left"/>
      <w:pPr>
        <w:ind w:left="3956" w:hanging="1800"/>
      </w:pPr>
      <w:rPr>
        <w:rFonts w:hint="default"/>
      </w:rPr>
    </w:lvl>
    <w:lvl w:ilvl="8" w:tentative="0">
      <w:start w:val="1"/>
      <w:numFmt w:val="decimal"/>
      <w:isLgl/>
      <w:lvlText w:val="%1.%2.%3.%4.%5.%6.%7.%8.%9"/>
      <w:lvlJc w:val="left"/>
      <w:pPr>
        <w:ind w:left="4624" w:hanging="2160"/>
      </w:pPr>
      <w:rPr>
        <w:rFonts w:hint="default"/>
      </w:rPr>
    </w:lvl>
  </w:abstractNum>
  <w:abstractNum w:abstractNumId="11">
    <w:nsid w:val="F8CD3EC6"/>
    <w:multiLevelType w:val="multilevel"/>
    <w:tmpl w:val="F8CD3EC6"/>
    <w:lvl w:ilvl="0" w:tentative="0">
      <w:start w:val="6"/>
      <w:numFmt w:val="decimal"/>
      <w:lvlText w:val="%1."/>
      <w:lvlJc w:val="left"/>
      <w:pPr>
        <w:tabs>
          <w:tab w:val="left" w:pos="360"/>
        </w:tabs>
        <w:ind w:left="360" w:hanging="360"/>
      </w:pPr>
      <w:rPr>
        <w:rFonts w:hint="default" w:ascii="宋体" w:hAnsi="宋体" w:eastAsia="宋体" w:cs="宋体"/>
        <w:b/>
        <w:bCs/>
        <w:sz w:val="24"/>
        <w:szCs w:val="24"/>
      </w:rPr>
    </w:lvl>
    <w:lvl w:ilvl="1" w:tentative="0">
      <w:start w:val="1"/>
      <w:numFmt w:val="decimal"/>
      <w:isLgl/>
      <w:lvlText w:val="%1.%2"/>
      <w:lvlJc w:val="left"/>
      <w:pPr>
        <w:ind w:left="900" w:hanging="480"/>
      </w:pPr>
      <w:rPr>
        <w:rFonts w:hint="default" w:ascii="仿宋_GB2312" w:hAnsi="仿宋_GB2312" w:eastAsia="仿宋_GB2312" w:cs="仿宋_GB2312"/>
        <w:sz w:val="28"/>
        <w:szCs w:val="28"/>
      </w:rPr>
    </w:lvl>
    <w:lvl w:ilvl="2" w:tentative="0">
      <w:start w:val="1"/>
      <w:numFmt w:val="decimal"/>
      <w:isLgl/>
      <w:lvlText w:val="%1.%2.%3"/>
      <w:lvlJc w:val="left"/>
      <w:pPr>
        <w:ind w:left="1336" w:hanging="720"/>
      </w:pPr>
      <w:rPr>
        <w:rFonts w:hint="default" w:ascii="楷体" w:hAnsi="楷体" w:eastAsia="楷体" w:cs="楷体"/>
        <w:color w:val="auto"/>
        <w:sz w:val="24"/>
        <w:szCs w:val="24"/>
      </w:rPr>
    </w:lvl>
    <w:lvl w:ilvl="3" w:tentative="0">
      <w:start w:val="1"/>
      <w:numFmt w:val="decimal"/>
      <w:isLgl/>
      <w:lvlText w:val="%1.%2.%3.%4"/>
      <w:lvlJc w:val="left"/>
      <w:pPr>
        <w:ind w:left="2004" w:hanging="1080"/>
      </w:pPr>
      <w:rPr>
        <w:rFonts w:hint="default"/>
      </w:rPr>
    </w:lvl>
    <w:lvl w:ilvl="4" w:tentative="0">
      <w:start w:val="1"/>
      <w:numFmt w:val="decimal"/>
      <w:isLgl/>
      <w:lvlText w:val="%1.%2.%3.%4.%5"/>
      <w:lvlJc w:val="left"/>
      <w:pPr>
        <w:ind w:left="2312" w:hanging="1080"/>
      </w:pPr>
      <w:rPr>
        <w:rFonts w:hint="default"/>
      </w:rPr>
    </w:lvl>
    <w:lvl w:ilvl="5" w:tentative="0">
      <w:start w:val="1"/>
      <w:numFmt w:val="decimal"/>
      <w:isLgl/>
      <w:lvlText w:val="%1.%2.%3.%4.%5.%6"/>
      <w:lvlJc w:val="left"/>
      <w:pPr>
        <w:ind w:left="2980" w:hanging="1440"/>
      </w:pPr>
      <w:rPr>
        <w:rFonts w:hint="default"/>
      </w:rPr>
    </w:lvl>
    <w:lvl w:ilvl="6" w:tentative="0">
      <w:start w:val="1"/>
      <w:numFmt w:val="decimal"/>
      <w:isLgl/>
      <w:lvlText w:val="%1.%2.%3.%4.%5.%6.%7"/>
      <w:lvlJc w:val="left"/>
      <w:pPr>
        <w:ind w:left="3648" w:hanging="1800"/>
      </w:pPr>
      <w:rPr>
        <w:rFonts w:hint="default"/>
      </w:rPr>
    </w:lvl>
    <w:lvl w:ilvl="7" w:tentative="0">
      <w:start w:val="1"/>
      <w:numFmt w:val="decimal"/>
      <w:isLgl/>
      <w:lvlText w:val="%1.%2.%3.%4.%5.%6.%7.%8"/>
      <w:lvlJc w:val="left"/>
      <w:pPr>
        <w:ind w:left="3956" w:hanging="1800"/>
      </w:pPr>
      <w:rPr>
        <w:rFonts w:hint="default"/>
      </w:rPr>
    </w:lvl>
    <w:lvl w:ilvl="8" w:tentative="0">
      <w:start w:val="1"/>
      <w:numFmt w:val="decimal"/>
      <w:isLgl/>
      <w:lvlText w:val="%1.%2.%3.%4.%5.%6.%7.%8.%9"/>
      <w:lvlJc w:val="left"/>
      <w:pPr>
        <w:ind w:left="4624" w:hanging="2160"/>
      </w:pPr>
      <w:rPr>
        <w:rFonts w:hint="default"/>
      </w:rPr>
    </w:lvl>
  </w:abstractNum>
  <w:abstractNum w:abstractNumId="12">
    <w:nsid w:val="F8F1FBE3"/>
    <w:multiLevelType w:val="singleLevel"/>
    <w:tmpl w:val="F8F1FBE3"/>
    <w:lvl w:ilvl="0" w:tentative="0">
      <w:start w:val="1"/>
      <w:numFmt w:val="decimal"/>
      <w:suff w:val="nothing"/>
      <w:lvlText w:val="%1、"/>
      <w:lvlJc w:val="left"/>
      <w:pPr>
        <w:ind w:left="315" w:leftChars="0" w:firstLine="0" w:firstLineChars="0"/>
      </w:pPr>
    </w:lvl>
  </w:abstractNum>
  <w:abstractNum w:abstractNumId="13">
    <w:nsid w:val="FBEDF935"/>
    <w:multiLevelType w:val="multilevel"/>
    <w:tmpl w:val="FBEDF935"/>
    <w:lvl w:ilvl="0" w:tentative="0">
      <w:start w:val="5"/>
      <w:numFmt w:val="decimal"/>
      <w:lvlText w:val="%1."/>
      <w:lvlJc w:val="left"/>
      <w:pPr>
        <w:tabs>
          <w:tab w:val="left" w:pos="360"/>
        </w:tabs>
        <w:ind w:left="990" w:hanging="360"/>
      </w:pPr>
      <w:rPr>
        <w:rFonts w:hint="default" w:ascii="宋体" w:hAnsi="宋体" w:eastAsia="宋体" w:cs="宋体"/>
        <w:b/>
        <w:bCs/>
        <w:sz w:val="24"/>
        <w:szCs w:val="24"/>
      </w:rPr>
    </w:lvl>
    <w:lvl w:ilvl="1" w:tentative="0">
      <w:start w:val="12"/>
      <w:numFmt w:val="decimal"/>
      <w:isLgl/>
      <w:lvlText w:val="%1.%2"/>
      <w:lvlJc w:val="left"/>
      <w:pPr>
        <w:ind w:left="900" w:hanging="480"/>
      </w:pPr>
      <w:rPr>
        <w:rFonts w:hint="default" w:ascii="宋体" w:hAnsi="宋体" w:eastAsia="宋体" w:cs="宋体"/>
        <w:sz w:val="28"/>
        <w:szCs w:val="28"/>
      </w:rPr>
    </w:lvl>
    <w:lvl w:ilvl="2" w:tentative="0">
      <w:start w:val="1"/>
      <w:numFmt w:val="decimal"/>
      <w:isLgl/>
      <w:lvlText w:val="%1.%2.%3"/>
      <w:lvlJc w:val="left"/>
      <w:pPr>
        <w:ind w:left="1140" w:hanging="720"/>
      </w:pPr>
      <w:rPr>
        <w:rFonts w:hint="default" w:ascii="仿宋_GB2312" w:hAnsi="仿宋_GB2312" w:eastAsia="仿宋_GB2312" w:cs="仿宋_GB2312"/>
        <w:color w:val="auto"/>
        <w:sz w:val="28"/>
        <w:szCs w:val="28"/>
      </w:rPr>
    </w:lvl>
    <w:lvl w:ilvl="3" w:tentative="0">
      <w:start w:val="1"/>
      <w:numFmt w:val="decimal"/>
      <w:isLgl/>
      <w:lvlText w:val="%1.%2.%3.%4"/>
      <w:lvlJc w:val="left"/>
      <w:pPr>
        <w:ind w:left="1500" w:hanging="1080"/>
      </w:pPr>
      <w:rPr>
        <w:rFonts w:hint="default" w:ascii="微软雅黑" w:hAnsi="微软雅黑" w:eastAsia="微软雅黑" w:cs="微软雅黑"/>
        <w:color w:val="auto"/>
        <w:sz w:val="24"/>
        <w:szCs w:val="24"/>
      </w:rPr>
    </w:lvl>
    <w:lvl w:ilvl="4" w:tentative="0">
      <w:start w:val="1"/>
      <w:numFmt w:val="decimal"/>
      <w:isLgl/>
      <w:lvlText w:val="%1.%2.%3.%4.%5"/>
      <w:lvlJc w:val="left"/>
      <w:pPr>
        <w:ind w:left="2942" w:hanging="1080"/>
      </w:pPr>
      <w:rPr>
        <w:rFonts w:hint="default"/>
      </w:rPr>
    </w:lvl>
    <w:lvl w:ilvl="5" w:tentative="0">
      <w:start w:val="1"/>
      <w:numFmt w:val="decimal"/>
      <w:isLgl/>
      <w:lvlText w:val="%1.%2.%3.%4.%5.%6"/>
      <w:lvlJc w:val="left"/>
      <w:pPr>
        <w:ind w:left="3610" w:hanging="1440"/>
      </w:pPr>
      <w:rPr>
        <w:rFonts w:hint="default"/>
      </w:rPr>
    </w:lvl>
    <w:lvl w:ilvl="6" w:tentative="0">
      <w:start w:val="1"/>
      <w:numFmt w:val="decimal"/>
      <w:isLgl/>
      <w:lvlText w:val="%1.%2.%3.%4.%5.%6.%7"/>
      <w:lvlJc w:val="left"/>
      <w:pPr>
        <w:ind w:left="4278" w:hanging="1800"/>
      </w:pPr>
      <w:rPr>
        <w:rFonts w:hint="default"/>
      </w:rPr>
    </w:lvl>
    <w:lvl w:ilvl="7" w:tentative="0">
      <w:start w:val="1"/>
      <w:numFmt w:val="decimal"/>
      <w:isLgl/>
      <w:lvlText w:val="%1.%2.%3.%4.%5.%6.%7.%8"/>
      <w:lvlJc w:val="left"/>
      <w:pPr>
        <w:ind w:left="4586" w:hanging="1800"/>
      </w:pPr>
      <w:rPr>
        <w:rFonts w:hint="default"/>
      </w:rPr>
    </w:lvl>
    <w:lvl w:ilvl="8" w:tentative="0">
      <w:start w:val="1"/>
      <w:numFmt w:val="decimal"/>
      <w:isLgl/>
      <w:lvlText w:val="%1.%2.%3.%4.%5.%6.%7.%8.%9"/>
      <w:lvlJc w:val="left"/>
      <w:pPr>
        <w:ind w:left="5254" w:hanging="2160"/>
      </w:pPr>
      <w:rPr>
        <w:rFonts w:hint="default"/>
      </w:rPr>
    </w:lvl>
  </w:abstractNum>
  <w:abstractNum w:abstractNumId="14">
    <w:nsid w:val="FC87ACC0"/>
    <w:multiLevelType w:val="multilevel"/>
    <w:tmpl w:val="FC87ACC0"/>
    <w:lvl w:ilvl="0" w:tentative="0">
      <w:start w:val="7"/>
      <w:numFmt w:val="decimal"/>
      <w:lvlText w:val="%1."/>
      <w:lvlJc w:val="left"/>
      <w:pPr>
        <w:tabs>
          <w:tab w:val="left" w:pos="360"/>
        </w:tabs>
        <w:ind w:left="360" w:hanging="360"/>
      </w:pPr>
      <w:rPr>
        <w:rFonts w:hint="default" w:ascii="宋体" w:hAnsi="宋体" w:eastAsia="宋体" w:cs="宋体"/>
        <w:b/>
        <w:bCs/>
        <w:sz w:val="24"/>
        <w:szCs w:val="24"/>
      </w:rPr>
    </w:lvl>
    <w:lvl w:ilvl="1" w:tentative="0">
      <w:start w:val="1"/>
      <w:numFmt w:val="decimal"/>
      <w:isLgl/>
      <w:lvlText w:val="%1.%2"/>
      <w:lvlJc w:val="left"/>
      <w:pPr>
        <w:ind w:left="900" w:hanging="480"/>
      </w:pPr>
      <w:rPr>
        <w:rFonts w:hint="default" w:ascii="仿宋_GB2312" w:hAnsi="仿宋_GB2312" w:eastAsia="仿宋_GB2312" w:cs="仿宋_GB2312"/>
        <w:sz w:val="28"/>
        <w:szCs w:val="28"/>
      </w:rPr>
    </w:lvl>
    <w:lvl w:ilvl="2" w:tentative="0">
      <w:start w:val="1"/>
      <w:numFmt w:val="decimal"/>
      <w:isLgl/>
      <w:lvlText w:val="%1.%2.%3"/>
      <w:lvlJc w:val="left"/>
      <w:pPr>
        <w:ind w:left="1336" w:hanging="720"/>
      </w:pPr>
      <w:rPr>
        <w:rFonts w:hint="default" w:ascii="楷体" w:hAnsi="楷体" w:eastAsia="楷体" w:cs="楷体"/>
        <w:color w:val="auto"/>
        <w:sz w:val="24"/>
        <w:szCs w:val="24"/>
      </w:rPr>
    </w:lvl>
    <w:lvl w:ilvl="3" w:tentative="0">
      <w:start w:val="1"/>
      <w:numFmt w:val="decimal"/>
      <w:isLgl/>
      <w:lvlText w:val="%1.%2.%3.%4"/>
      <w:lvlJc w:val="left"/>
      <w:pPr>
        <w:ind w:left="2004" w:hanging="1080"/>
      </w:pPr>
      <w:rPr>
        <w:rFonts w:hint="default"/>
      </w:rPr>
    </w:lvl>
    <w:lvl w:ilvl="4" w:tentative="0">
      <w:start w:val="1"/>
      <w:numFmt w:val="decimal"/>
      <w:isLgl/>
      <w:lvlText w:val="%1.%2.%3.%4.%5"/>
      <w:lvlJc w:val="left"/>
      <w:pPr>
        <w:ind w:left="2312" w:hanging="1080"/>
      </w:pPr>
      <w:rPr>
        <w:rFonts w:hint="default"/>
      </w:rPr>
    </w:lvl>
    <w:lvl w:ilvl="5" w:tentative="0">
      <w:start w:val="1"/>
      <w:numFmt w:val="decimal"/>
      <w:isLgl/>
      <w:lvlText w:val="%1.%2.%3.%4.%5.%6"/>
      <w:lvlJc w:val="left"/>
      <w:pPr>
        <w:ind w:left="2980" w:hanging="1440"/>
      </w:pPr>
      <w:rPr>
        <w:rFonts w:hint="default"/>
      </w:rPr>
    </w:lvl>
    <w:lvl w:ilvl="6" w:tentative="0">
      <w:start w:val="1"/>
      <w:numFmt w:val="decimal"/>
      <w:isLgl/>
      <w:lvlText w:val="%1.%2.%3.%4.%5.%6.%7"/>
      <w:lvlJc w:val="left"/>
      <w:pPr>
        <w:ind w:left="3648" w:hanging="1800"/>
      </w:pPr>
      <w:rPr>
        <w:rFonts w:hint="default"/>
      </w:rPr>
    </w:lvl>
    <w:lvl w:ilvl="7" w:tentative="0">
      <w:start w:val="1"/>
      <w:numFmt w:val="decimal"/>
      <w:isLgl/>
      <w:lvlText w:val="%1.%2.%3.%4.%5.%6.%7.%8"/>
      <w:lvlJc w:val="left"/>
      <w:pPr>
        <w:ind w:left="3956" w:hanging="1800"/>
      </w:pPr>
      <w:rPr>
        <w:rFonts w:hint="default"/>
      </w:rPr>
    </w:lvl>
    <w:lvl w:ilvl="8" w:tentative="0">
      <w:start w:val="1"/>
      <w:numFmt w:val="decimal"/>
      <w:isLgl/>
      <w:lvlText w:val="%1.%2.%3.%4.%5.%6.%7.%8.%9"/>
      <w:lvlJc w:val="left"/>
      <w:pPr>
        <w:ind w:left="4624" w:hanging="2160"/>
      </w:pPr>
      <w:rPr>
        <w:rFonts w:hint="default"/>
      </w:rPr>
    </w:lvl>
  </w:abstractNum>
  <w:abstractNum w:abstractNumId="15">
    <w:nsid w:val="FFFFFFFB"/>
    <w:multiLevelType w:val="multilevel"/>
    <w:tmpl w:val="FFFFFFFB"/>
    <w:lvl w:ilvl="0" w:tentative="0">
      <w:start w:val="1"/>
      <w:numFmt w:val="decimal"/>
      <w:pStyle w:val="3"/>
      <w:lvlText w:val="%1"/>
      <w:legacy w:legacy="1" w:legacySpace="170" w:legacyIndent="0"/>
      <w:lvlJc w:val="left"/>
      <w:rPr>
        <w:rFonts w:hint="default" w:ascii="Arial" w:hAnsi="Arial" w:cs="Arial"/>
        <w:b/>
        <w:i w:val="0"/>
        <w:sz w:val="22"/>
        <w:szCs w:val="22"/>
      </w:rPr>
    </w:lvl>
    <w:lvl w:ilvl="1" w:tentative="0">
      <w:start w:val="1"/>
      <w:numFmt w:val="decimal"/>
      <w:lvlText w:val="%1.%2"/>
      <w:legacy w:legacy="1" w:legacySpace="170" w:legacyIndent="0"/>
      <w:lvlJc w:val="left"/>
      <w:rPr>
        <w:rFonts w:hint="default" w:ascii="Arial" w:hAnsi="Arial" w:cs="Arial"/>
        <w:b w:val="0"/>
        <w:i w:val="0"/>
        <w:sz w:val="22"/>
        <w:szCs w:val="22"/>
      </w:rPr>
    </w:lvl>
    <w:lvl w:ilvl="2" w:tentative="0">
      <w:start w:val="1"/>
      <w:numFmt w:val="decimal"/>
      <w:lvlText w:val="%1.%2.%3"/>
      <w:legacy w:legacy="1" w:legacySpace="170" w:legacyIndent="0"/>
      <w:lvlJc w:val="left"/>
      <w:rPr>
        <w:rFonts w:hint="default" w:ascii="Arial" w:hAnsi="Arial" w:cs="Arial"/>
        <w:b w:val="0"/>
        <w:i w:val="0"/>
        <w:sz w:val="22"/>
        <w:szCs w:val="22"/>
      </w:rPr>
    </w:lvl>
    <w:lvl w:ilvl="3" w:tentative="0">
      <w:start w:val="1"/>
      <w:numFmt w:val="decimal"/>
      <w:lvlText w:val="%1.%2.%3.%4"/>
      <w:legacy w:legacy="1" w:legacySpace="170" w:legacyIndent="0"/>
      <w:lvlJc w:val="left"/>
    </w:lvl>
    <w:lvl w:ilvl="4" w:tentative="0">
      <w:start w:val="1"/>
      <w:numFmt w:val="decimal"/>
      <w:lvlText w:val="%1.%2.%3.%4.%5"/>
      <w:legacy w:legacy="1" w:legacySpace="170" w:legacyIndent="0"/>
      <w:lvlJc w:val="left"/>
    </w:lvl>
    <w:lvl w:ilvl="5" w:tentative="0">
      <w:start w:val="1"/>
      <w:numFmt w:val="decimal"/>
      <w:lvlText w:val="%1.%2.%3.%4.%5.%6  "/>
      <w:legacy w:legacy="1" w:legacySpace="170" w:legacyIndent="0"/>
      <w:lvlJc w:val="left"/>
    </w:lvl>
    <w:lvl w:ilvl="6" w:tentative="0">
      <w:start w:val="1"/>
      <w:numFmt w:val="lowerLetter"/>
      <w:lvlText w:val="%7."/>
      <w:legacy w:legacy="1" w:legacySpace="0" w:legacyIndent="397"/>
      <w:lvlJc w:val="left"/>
      <w:pPr>
        <w:ind w:left="794" w:hanging="397"/>
      </w:pPr>
    </w:lvl>
    <w:lvl w:ilvl="7" w:tentative="0">
      <w:start w:val="1"/>
      <w:numFmt w:val="upperLetter"/>
      <w:lvlText w:val="APPENDIX  %8 "/>
      <w:legacy w:legacy="1" w:legacySpace="170" w:legacyIndent="0"/>
      <w:lvlJc w:val="center"/>
      <w:pPr>
        <w:ind w:left="397"/>
      </w:pPr>
      <w:rPr>
        <w:rFonts w:hint="default" w:ascii="Univers" w:hAnsi="Univers" w:cs="Times New Roman"/>
        <w:b/>
        <w:i/>
        <w:color w:val="000000"/>
        <w:sz w:val="28"/>
        <w:szCs w:val="28"/>
      </w:rPr>
    </w:lvl>
    <w:lvl w:ilvl="8" w:tentative="0">
      <w:start w:val="1"/>
      <w:numFmt w:val="none"/>
      <w:lvlText w:val=""/>
      <w:legacy w:legacy="1" w:legacySpace="0" w:legacyIndent="397"/>
      <w:lvlJc w:val="left"/>
      <w:pPr>
        <w:ind w:left="794" w:hanging="397"/>
      </w:pPr>
      <w:rPr>
        <w:rFonts w:hint="default" w:ascii="Wingdings" w:hAnsi="Wingdings" w:cs="Times New Roman"/>
        <w:b/>
        <w:i w:val="0"/>
        <w:sz w:val="24"/>
        <w:szCs w:val="24"/>
      </w:rPr>
    </w:lvl>
  </w:abstractNum>
  <w:abstractNum w:abstractNumId="16">
    <w:nsid w:val="01663171"/>
    <w:multiLevelType w:val="multilevel"/>
    <w:tmpl w:val="01663171"/>
    <w:lvl w:ilvl="0" w:tentative="0">
      <w:start w:val="5"/>
      <w:numFmt w:val="decimal"/>
      <w:lvlText w:val="%1."/>
      <w:lvlJc w:val="left"/>
      <w:pPr>
        <w:tabs>
          <w:tab w:val="left" w:pos="360"/>
        </w:tabs>
        <w:ind w:left="990" w:hanging="360"/>
      </w:pPr>
      <w:rPr>
        <w:rFonts w:hint="default" w:ascii="宋体" w:hAnsi="宋体" w:eastAsia="宋体" w:cs="宋体"/>
        <w:b/>
        <w:bCs/>
        <w:sz w:val="24"/>
        <w:szCs w:val="24"/>
      </w:rPr>
    </w:lvl>
    <w:lvl w:ilvl="1" w:tentative="0">
      <w:start w:val="5"/>
      <w:numFmt w:val="decimal"/>
      <w:isLgl/>
      <w:lvlText w:val="%1.%2"/>
      <w:lvlJc w:val="left"/>
      <w:pPr>
        <w:ind w:left="900" w:hanging="480"/>
      </w:pPr>
      <w:rPr>
        <w:rFonts w:hint="default" w:ascii="宋体" w:hAnsi="宋体" w:eastAsia="宋体" w:cs="宋体"/>
        <w:sz w:val="28"/>
        <w:szCs w:val="28"/>
      </w:rPr>
    </w:lvl>
    <w:lvl w:ilvl="2" w:tentative="0">
      <w:start w:val="1"/>
      <w:numFmt w:val="decimal"/>
      <w:isLgl/>
      <w:lvlText w:val="%1.%2.%3"/>
      <w:lvlJc w:val="left"/>
      <w:pPr>
        <w:ind w:left="1140" w:hanging="720"/>
      </w:pPr>
      <w:rPr>
        <w:rFonts w:hint="default" w:ascii="仿宋_GB2312" w:hAnsi="仿宋_GB2312" w:eastAsia="仿宋_GB2312" w:cs="仿宋_GB2312"/>
        <w:color w:val="auto"/>
        <w:sz w:val="28"/>
        <w:szCs w:val="28"/>
      </w:rPr>
    </w:lvl>
    <w:lvl w:ilvl="3" w:tentative="0">
      <w:start w:val="1"/>
      <w:numFmt w:val="decimal"/>
      <w:isLgl/>
      <w:lvlText w:val="%1.%2.%3.%4"/>
      <w:lvlJc w:val="left"/>
      <w:pPr>
        <w:ind w:left="1500" w:hanging="1080"/>
      </w:pPr>
      <w:rPr>
        <w:rFonts w:hint="default" w:ascii="微软雅黑" w:hAnsi="微软雅黑" w:eastAsia="微软雅黑" w:cs="微软雅黑"/>
        <w:color w:val="auto"/>
        <w:sz w:val="24"/>
        <w:szCs w:val="24"/>
      </w:rPr>
    </w:lvl>
    <w:lvl w:ilvl="4" w:tentative="0">
      <w:start w:val="1"/>
      <w:numFmt w:val="decimal"/>
      <w:isLgl/>
      <w:lvlText w:val="%1.%2.%3.%4.%5"/>
      <w:lvlJc w:val="left"/>
      <w:pPr>
        <w:ind w:left="2942" w:hanging="1080"/>
      </w:pPr>
      <w:rPr>
        <w:rFonts w:hint="default"/>
      </w:rPr>
    </w:lvl>
    <w:lvl w:ilvl="5" w:tentative="0">
      <w:start w:val="1"/>
      <w:numFmt w:val="decimal"/>
      <w:isLgl/>
      <w:lvlText w:val="%1.%2.%3.%4.%5.%6"/>
      <w:lvlJc w:val="left"/>
      <w:pPr>
        <w:ind w:left="3610" w:hanging="1440"/>
      </w:pPr>
      <w:rPr>
        <w:rFonts w:hint="default"/>
      </w:rPr>
    </w:lvl>
    <w:lvl w:ilvl="6" w:tentative="0">
      <w:start w:val="1"/>
      <w:numFmt w:val="decimal"/>
      <w:isLgl/>
      <w:lvlText w:val="%1.%2.%3.%4.%5.%6.%7"/>
      <w:lvlJc w:val="left"/>
      <w:pPr>
        <w:ind w:left="4278" w:hanging="1800"/>
      </w:pPr>
      <w:rPr>
        <w:rFonts w:hint="default"/>
      </w:rPr>
    </w:lvl>
    <w:lvl w:ilvl="7" w:tentative="0">
      <w:start w:val="1"/>
      <w:numFmt w:val="decimal"/>
      <w:isLgl/>
      <w:lvlText w:val="%1.%2.%3.%4.%5.%6.%7.%8"/>
      <w:lvlJc w:val="left"/>
      <w:pPr>
        <w:ind w:left="4586" w:hanging="1800"/>
      </w:pPr>
      <w:rPr>
        <w:rFonts w:hint="default"/>
      </w:rPr>
    </w:lvl>
    <w:lvl w:ilvl="8" w:tentative="0">
      <w:start w:val="1"/>
      <w:numFmt w:val="decimal"/>
      <w:isLgl/>
      <w:lvlText w:val="%1.%2.%3.%4.%5.%6.%7.%8.%9"/>
      <w:lvlJc w:val="left"/>
      <w:pPr>
        <w:ind w:left="5254" w:hanging="2160"/>
      </w:pPr>
      <w:rPr>
        <w:rFonts w:hint="default"/>
      </w:rPr>
    </w:lvl>
  </w:abstractNum>
  <w:abstractNum w:abstractNumId="17">
    <w:nsid w:val="073F393E"/>
    <w:multiLevelType w:val="multilevel"/>
    <w:tmpl w:val="073F393E"/>
    <w:lvl w:ilvl="0" w:tentative="0">
      <w:start w:val="5"/>
      <w:numFmt w:val="decimal"/>
      <w:lvlText w:val="%1."/>
      <w:lvlJc w:val="left"/>
      <w:pPr>
        <w:tabs>
          <w:tab w:val="left" w:pos="360"/>
        </w:tabs>
        <w:ind w:left="990" w:hanging="360"/>
      </w:pPr>
      <w:rPr>
        <w:rFonts w:hint="default" w:ascii="宋体" w:hAnsi="宋体" w:eastAsia="宋体" w:cs="宋体"/>
        <w:b/>
        <w:bCs/>
        <w:sz w:val="24"/>
        <w:szCs w:val="24"/>
      </w:rPr>
    </w:lvl>
    <w:lvl w:ilvl="1" w:tentative="0">
      <w:start w:val="3"/>
      <w:numFmt w:val="decimal"/>
      <w:isLgl/>
      <w:lvlText w:val="%1.%2"/>
      <w:lvlJc w:val="left"/>
      <w:pPr>
        <w:ind w:left="900" w:hanging="480"/>
      </w:pPr>
      <w:rPr>
        <w:rFonts w:hint="default" w:ascii="宋体" w:hAnsi="宋体" w:eastAsia="宋体" w:cs="宋体"/>
        <w:sz w:val="28"/>
        <w:szCs w:val="28"/>
      </w:rPr>
    </w:lvl>
    <w:lvl w:ilvl="2" w:tentative="0">
      <w:start w:val="1"/>
      <w:numFmt w:val="decimal"/>
      <w:isLgl/>
      <w:lvlText w:val="%1.%2.%3"/>
      <w:lvlJc w:val="left"/>
      <w:pPr>
        <w:ind w:left="1140" w:hanging="720"/>
      </w:pPr>
      <w:rPr>
        <w:rFonts w:hint="default" w:ascii="仿宋_GB2312" w:hAnsi="仿宋_GB2312" w:eastAsia="仿宋_GB2312" w:cs="仿宋_GB2312"/>
        <w:color w:val="auto"/>
        <w:sz w:val="28"/>
        <w:szCs w:val="28"/>
      </w:rPr>
    </w:lvl>
    <w:lvl w:ilvl="3" w:tentative="0">
      <w:start w:val="1"/>
      <w:numFmt w:val="decimal"/>
      <w:isLgl/>
      <w:lvlText w:val="%1.%2.%3.%4"/>
      <w:lvlJc w:val="left"/>
      <w:pPr>
        <w:ind w:left="1500" w:hanging="1080"/>
      </w:pPr>
      <w:rPr>
        <w:rFonts w:hint="default" w:ascii="微软雅黑" w:hAnsi="微软雅黑" w:eastAsia="微软雅黑" w:cs="微软雅黑"/>
        <w:color w:val="auto"/>
        <w:sz w:val="24"/>
        <w:szCs w:val="24"/>
      </w:rPr>
    </w:lvl>
    <w:lvl w:ilvl="4" w:tentative="0">
      <w:start w:val="1"/>
      <w:numFmt w:val="decimal"/>
      <w:isLgl/>
      <w:lvlText w:val="%1.%2.%3.%4.%5"/>
      <w:lvlJc w:val="left"/>
      <w:pPr>
        <w:ind w:left="2942" w:hanging="1080"/>
      </w:pPr>
      <w:rPr>
        <w:rFonts w:hint="default"/>
      </w:rPr>
    </w:lvl>
    <w:lvl w:ilvl="5" w:tentative="0">
      <w:start w:val="1"/>
      <w:numFmt w:val="decimal"/>
      <w:isLgl/>
      <w:lvlText w:val="%1.%2.%3.%4.%5.%6"/>
      <w:lvlJc w:val="left"/>
      <w:pPr>
        <w:ind w:left="3610" w:hanging="1440"/>
      </w:pPr>
      <w:rPr>
        <w:rFonts w:hint="default"/>
      </w:rPr>
    </w:lvl>
    <w:lvl w:ilvl="6" w:tentative="0">
      <w:start w:val="1"/>
      <w:numFmt w:val="decimal"/>
      <w:isLgl/>
      <w:lvlText w:val="%1.%2.%3.%4.%5.%6.%7"/>
      <w:lvlJc w:val="left"/>
      <w:pPr>
        <w:ind w:left="4278" w:hanging="1800"/>
      </w:pPr>
      <w:rPr>
        <w:rFonts w:hint="default"/>
      </w:rPr>
    </w:lvl>
    <w:lvl w:ilvl="7" w:tentative="0">
      <w:start w:val="1"/>
      <w:numFmt w:val="decimal"/>
      <w:isLgl/>
      <w:lvlText w:val="%1.%2.%3.%4.%5.%6.%7.%8"/>
      <w:lvlJc w:val="left"/>
      <w:pPr>
        <w:ind w:left="4586" w:hanging="1800"/>
      </w:pPr>
      <w:rPr>
        <w:rFonts w:hint="default"/>
      </w:rPr>
    </w:lvl>
    <w:lvl w:ilvl="8" w:tentative="0">
      <w:start w:val="1"/>
      <w:numFmt w:val="decimal"/>
      <w:isLgl/>
      <w:lvlText w:val="%1.%2.%3.%4.%5.%6.%7.%8.%9"/>
      <w:lvlJc w:val="left"/>
      <w:pPr>
        <w:ind w:left="5254" w:hanging="2160"/>
      </w:pPr>
      <w:rPr>
        <w:rFonts w:hint="default"/>
      </w:rPr>
    </w:lvl>
  </w:abstractNum>
  <w:abstractNum w:abstractNumId="18">
    <w:nsid w:val="07BFB1EB"/>
    <w:multiLevelType w:val="multilevel"/>
    <w:tmpl w:val="07BFB1EB"/>
    <w:lvl w:ilvl="0" w:tentative="0">
      <w:start w:val="1"/>
      <w:numFmt w:val="decimal"/>
      <w:lvlText w:val="%1."/>
      <w:lvlJc w:val="left"/>
      <w:pPr>
        <w:tabs>
          <w:tab w:val="left" w:pos="360"/>
        </w:tabs>
        <w:ind w:left="360" w:hanging="360"/>
      </w:pPr>
      <w:rPr>
        <w:rFonts w:hint="default" w:ascii="宋体" w:hAnsi="宋体" w:eastAsia="宋体" w:cs="宋体"/>
        <w:b/>
        <w:bCs/>
        <w:sz w:val="24"/>
        <w:szCs w:val="24"/>
      </w:rPr>
    </w:lvl>
    <w:lvl w:ilvl="1" w:tentative="0">
      <w:start w:val="1"/>
      <w:numFmt w:val="decimal"/>
      <w:isLgl/>
      <w:lvlText w:val="%1.%2"/>
      <w:lvlJc w:val="left"/>
      <w:pPr>
        <w:ind w:left="900" w:hanging="480"/>
      </w:pPr>
      <w:rPr>
        <w:rFonts w:hint="default" w:ascii="仿宋_GB2312" w:hAnsi="仿宋_GB2312" w:eastAsia="仿宋_GB2312" w:cs="仿宋_GB2312"/>
        <w:sz w:val="28"/>
        <w:szCs w:val="28"/>
      </w:rPr>
    </w:lvl>
    <w:lvl w:ilvl="2" w:tentative="0">
      <w:start w:val="1"/>
      <w:numFmt w:val="decimal"/>
      <w:isLgl/>
      <w:lvlText w:val="%1.%2.%3"/>
      <w:lvlJc w:val="left"/>
      <w:pPr>
        <w:ind w:left="1336" w:hanging="720"/>
      </w:pPr>
      <w:rPr>
        <w:rFonts w:hint="default" w:ascii="楷体" w:hAnsi="楷体" w:eastAsia="楷体" w:cs="楷体"/>
        <w:color w:val="auto"/>
        <w:sz w:val="24"/>
        <w:szCs w:val="24"/>
      </w:rPr>
    </w:lvl>
    <w:lvl w:ilvl="3" w:tentative="0">
      <w:start w:val="1"/>
      <w:numFmt w:val="decimal"/>
      <w:isLgl/>
      <w:lvlText w:val="%1.%2.%3.%4"/>
      <w:lvlJc w:val="left"/>
      <w:pPr>
        <w:ind w:left="2004" w:hanging="1080"/>
      </w:pPr>
      <w:rPr>
        <w:rFonts w:hint="default"/>
      </w:rPr>
    </w:lvl>
    <w:lvl w:ilvl="4" w:tentative="0">
      <w:start w:val="1"/>
      <w:numFmt w:val="decimal"/>
      <w:isLgl/>
      <w:lvlText w:val="%1.%2.%3.%4.%5"/>
      <w:lvlJc w:val="left"/>
      <w:pPr>
        <w:ind w:left="2312" w:hanging="1080"/>
      </w:pPr>
      <w:rPr>
        <w:rFonts w:hint="default"/>
      </w:rPr>
    </w:lvl>
    <w:lvl w:ilvl="5" w:tentative="0">
      <w:start w:val="1"/>
      <w:numFmt w:val="decimal"/>
      <w:isLgl/>
      <w:lvlText w:val="%1.%2.%3.%4.%5.%6"/>
      <w:lvlJc w:val="left"/>
      <w:pPr>
        <w:ind w:left="2980" w:hanging="1440"/>
      </w:pPr>
      <w:rPr>
        <w:rFonts w:hint="default"/>
      </w:rPr>
    </w:lvl>
    <w:lvl w:ilvl="6" w:tentative="0">
      <w:start w:val="1"/>
      <w:numFmt w:val="decimal"/>
      <w:isLgl/>
      <w:lvlText w:val="%1.%2.%3.%4.%5.%6.%7"/>
      <w:lvlJc w:val="left"/>
      <w:pPr>
        <w:ind w:left="3648" w:hanging="1800"/>
      </w:pPr>
      <w:rPr>
        <w:rFonts w:hint="default"/>
      </w:rPr>
    </w:lvl>
    <w:lvl w:ilvl="7" w:tentative="0">
      <w:start w:val="1"/>
      <w:numFmt w:val="decimal"/>
      <w:isLgl/>
      <w:lvlText w:val="%1.%2.%3.%4.%5.%6.%7.%8"/>
      <w:lvlJc w:val="left"/>
      <w:pPr>
        <w:ind w:left="3956" w:hanging="1800"/>
      </w:pPr>
      <w:rPr>
        <w:rFonts w:hint="default"/>
      </w:rPr>
    </w:lvl>
    <w:lvl w:ilvl="8" w:tentative="0">
      <w:start w:val="1"/>
      <w:numFmt w:val="decimal"/>
      <w:isLgl/>
      <w:lvlText w:val="%1.%2.%3.%4.%5.%6.%7.%8.%9"/>
      <w:lvlJc w:val="left"/>
      <w:pPr>
        <w:ind w:left="4624" w:hanging="2160"/>
      </w:pPr>
      <w:rPr>
        <w:rFonts w:hint="default"/>
      </w:rPr>
    </w:lvl>
  </w:abstractNum>
  <w:abstractNum w:abstractNumId="19">
    <w:nsid w:val="0A4BA4FF"/>
    <w:multiLevelType w:val="singleLevel"/>
    <w:tmpl w:val="0A4BA4FF"/>
    <w:lvl w:ilvl="0" w:tentative="0">
      <w:start w:val="1"/>
      <w:numFmt w:val="decimal"/>
      <w:suff w:val="nothing"/>
      <w:lvlText w:val="%1、"/>
      <w:lvlJc w:val="left"/>
    </w:lvl>
  </w:abstractNum>
  <w:abstractNum w:abstractNumId="20">
    <w:nsid w:val="0BC0215D"/>
    <w:multiLevelType w:val="multilevel"/>
    <w:tmpl w:val="0BC0215D"/>
    <w:lvl w:ilvl="0" w:tentative="0">
      <w:start w:val="1"/>
      <w:numFmt w:val="decimal"/>
      <w:lvlText w:val="%1."/>
      <w:lvlJc w:val="left"/>
      <w:pPr>
        <w:tabs>
          <w:tab w:val="left" w:pos="360"/>
        </w:tabs>
        <w:ind w:left="360" w:hanging="360"/>
      </w:pPr>
      <w:rPr>
        <w:rFonts w:hint="default" w:ascii="宋体" w:hAnsi="宋体" w:eastAsia="宋体" w:cs="宋体"/>
        <w:b/>
        <w:bCs/>
        <w:sz w:val="24"/>
        <w:szCs w:val="24"/>
      </w:rPr>
    </w:lvl>
    <w:lvl w:ilvl="1" w:tentative="0">
      <w:start w:val="1"/>
      <w:numFmt w:val="decimal"/>
      <w:isLgl/>
      <w:lvlText w:val="%1.%2"/>
      <w:lvlJc w:val="left"/>
      <w:pPr>
        <w:ind w:left="900" w:hanging="480"/>
      </w:pPr>
      <w:rPr>
        <w:rFonts w:hint="default" w:ascii="仿宋_GB2312" w:hAnsi="仿宋_GB2312" w:eastAsia="仿宋_GB2312" w:cs="仿宋_GB2312"/>
        <w:sz w:val="28"/>
        <w:szCs w:val="28"/>
      </w:rPr>
    </w:lvl>
    <w:lvl w:ilvl="2" w:tentative="0">
      <w:start w:val="1"/>
      <w:numFmt w:val="decimal"/>
      <w:isLgl/>
      <w:lvlText w:val="%1.%2.%3"/>
      <w:lvlJc w:val="left"/>
      <w:pPr>
        <w:ind w:left="1336" w:hanging="720"/>
      </w:pPr>
      <w:rPr>
        <w:rFonts w:hint="default" w:ascii="楷体" w:hAnsi="楷体" w:eastAsia="楷体" w:cs="楷体"/>
        <w:color w:val="auto"/>
        <w:sz w:val="24"/>
        <w:szCs w:val="24"/>
      </w:rPr>
    </w:lvl>
    <w:lvl w:ilvl="3" w:tentative="0">
      <w:start w:val="1"/>
      <w:numFmt w:val="decimal"/>
      <w:isLgl/>
      <w:lvlText w:val="%1.%2.%3.%4"/>
      <w:lvlJc w:val="left"/>
      <w:pPr>
        <w:ind w:left="2004" w:hanging="1080"/>
      </w:pPr>
      <w:rPr>
        <w:rFonts w:hint="default"/>
      </w:rPr>
    </w:lvl>
    <w:lvl w:ilvl="4" w:tentative="0">
      <w:start w:val="1"/>
      <w:numFmt w:val="decimal"/>
      <w:isLgl/>
      <w:lvlText w:val="%1.%2.%3.%4.%5"/>
      <w:lvlJc w:val="left"/>
      <w:pPr>
        <w:ind w:left="2312" w:hanging="1080"/>
      </w:pPr>
      <w:rPr>
        <w:rFonts w:hint="default"/>
      </w:rPr>
    </w:lvl>
    <w:lvl w:ilvl="5" w:tentative="0">
      <w:start w:val="1"/>
      <w:numFmt w:val="decimal"/>
      <w:isLgl/>
      <w:lvlText w:val="%1.%2.%3.%4.%5.%6"/>
      <w:lvlJc w:val="left"/>
      <w:pPr>
        <w:ind w:left="2980" w:hanging="1440"/>
      </w:pPr>
      <w:rPr>
        <w:rFonts w:hint="default"/>
      </w:rPr>
    </w:lvl>
    <w:lvl w:ilvl="6" w:tentative="0">
      <w:start w:val="1"/>
      <w:numFmt w:val="decimal"/>
      <w:isLgl/>
      <w:lvlText w:val="%1.%2.%3.%4.%5.%6.%7"/>
      <w:lvlJc w:val="left"/>
      <w:pPr>
        <w:ind w:left="3648" w:hanging="1800"/>
      </w:pPr>
      <w:rPr>
        <w:rFonts w:hint="default"/>
      </w:rPr>
    </w:lvl>
    <w:lvl w:ilvl="7" w:tentative="0">
      <w:start w:val="1"/>
      <w:numFmt w:val="decimal"/>
      <w:isLgl/>
      <w:lvlText w:val="%1.%2.%3.%4.%5.%6.%7.%8"/>
      <w:lvlJc w:val="left"/>
      <w:pPr>
        <w:ind w:left="3956" w:hanging="1800"/>
      </w:pPr>
      <w:rPr>
        <w:rFonts w:hint="default"/>
      </w:rPr>
    </w:lvl>
    <w:lvl w:ilvl="8" w:tentative="0">
      <w:start w:val="1"/>
      <w:numFmt w:val="decimal"/>
      <w:isLgl/>
      <w:lvlText w:val="%1.%2.%3.%4.%5.%6.%7.%8.%9"/>
      <w:lvlJc w:val="left"/>
      <w:pPr>
        <w:ind w:left="4624" w:hanging="2160"/>
      </w:pPr>
      <w:rPr>
        <w:rFonts w:hint="default"/>
      </w:rPr>
    </w:lvl>
  </w:abstractNum>
  <w:abstractNum w:abstractNumId="21">
    <w:nsid w:val="0BC8D98B"/>
    <w:multiLevelType w:val="multilevel"/>
    <w:tmpl w:val="0BC8D98B"/>
    <w:lvl w:ilvl="0" w:tentative="0">
      <w:start w:val="5"/>
      <w:numFmt w:val="decimal"/>
      <w:lvlText w:val="%1."/>
      <w:lvlJc w:val="left"/>
      <w:pPr>
        <w:tabs>
          <w:tab w:val="left" w:pos="360"/>
        </w:tabs>
        <w:ind w:left="360" w:hanging="360"/>
      </w:pPr>
      <w:rPr>
        <w:rFonts w:hint="default" w:ascii="宋体" w:hAnsi="宋体" w:eastAsia="宋体" w:cs="宋体"/>
        <w:b/>
        <w:bCs/>
        <w:sz w:val="24"/>
        <w:szCs w:val="24"/>
      </w:rPr>
    </w:lvl>
    <w:lvl w:ilvl="1" w:tentative="0">
      <w:start w:val="1"/>
      <w:numFmt w:val="decimal"/>
      <w:isLgl/>
      <w:lvlText w:val="%1.%2"/>
      <w:lvlJc w:val="left"/>
      <w:pPr>
        <w:ind w:left="900" w:hanging="480"/>
      </w:pPr>
      <w:rPr>
        <w:rFonts w:hint="default" w:ascii="仿宋_GB2312" w:hAnsi="仿宋_GB2312" w:eastAsia="仿宋_GB2312" w:cs="仿宋_GB2312"/>
        <w:sz w:val="28"/>
        <w:szCs w:val="28"/>
      </w:rPr>
    </w:lvl>
    <w:lvl w:ilvl="2" w:tentative="0">
      <w:start w:val="1"/>
      <w:numFmt w:val="decimal"/>
      <w:isLgl/>
      <w:lvlText w:val="%1.%2.%3"/>
      <w:lvlJc w:val="left"/>
      <w:pPr>
        <w:ind w:left="1336" w:hanging="720"/>
      </w:pPr>
      <w:rPr>
        <w:rFonts w:hint="default" w:ascii="楷体" w:hAnsi="楷体" w:eastAsia="楷体" w:cs="楷体"/>
        <w:color w:val="auto"/>
        <w:sz w:val="24"/>
        <w:szCs w:val="24"/>
      </w:rPr>
    </w:lvl>
    <w:lvl w:ilvl="3" w:tentative="0">
      <w:start w:val="1"/>
      <w:numFmt w:val="decimal"/>
      <w:isLgl/>
      <w:lvlText w:val="%1.%2.%3.%4"/>
      <w:lvlJc w:val="left"/>
      <w:pPr>
        <w:ind w:left="2004" w:hanging="1080"/>
      </w:pPr>
      <w:rPr>
        <w:rFonts w:hint="default"/>
      </w:rPr>
    </w:lvl>
    <w:lvl w:ilvl="4" w:tentative="0">
      <w:start w:val="1"/>
      <w:numFmt w:val="decimal"/>
      <w:isLgl/>
      <w:lvlText w:val="%1.%2.%3.%4.%5"/>
      <w:lvlJc w:val="left"/>
      <w:pPr>
        <w:ind w:left="2312" w:hanging="1080"/>
      </w:pPr>
      <w:rPr>
        <w:rFonts w:hint="default"/>
      </w:rPr>
    </w:lvl>
    <w:lvl w:ilvl="5" w:tentative="0">
      <w:start w:val="1"/>
      <w:numFmt w:val="decimal"/>
      <w:isLgl/>
      <w:lvlText w:val="%1.%2.%3.%4.%5.%6"/>
      <w:lvlJc w:val="left"/>
      <w:pPr>
        <w:ind w:left="2980" w:hanging="1440"/>
      </w:pPr>
      <w:rPr>
        <w:rFonts w:hint="default"/>
      </w:rPr>
    </w:lvl>
    <w:lvl w:ilvl="6" w:tentative="0">
      <w:start w:val="1"/>
      <w:numFmt w:val="decimal"/>
      <w:isLgl/>
      <w:lvlText w:val="%1.%2.%3.%4.%5.%6.%7"/>
      <w:lvlJc w:val="left"/>
      <w:pPr>
        <w:ind w:left="3648" w:hanging="1800"/>
      </w:pPr>
      <w:rPr>
        <w:rFonts w:hint="default"/>
      </w:rPr>
    </w:lvl>
    <w:lvl w:ilvl="7" w:tentative="0">
      <w:start w:val="1"/>
      <w:numFmt w:val="decimal"/>
      <w:isLgl/>
      <w:lvlText w:val="%1.%2.%3.%4.%5.%6.%7.%8"/>
      <w:lvlJc w:val="left"/>
      <w:pPr>
        <w:ind w:left="3956" w:hanging="1800"/>
      </w:pPr>
      <w:rPr>
        <w:rFonts w:hint="default"/>
      </w:rPr>
    </w:lvl>
    <w:lvl w:ilvl="8" w:tentative="0">
      <w:start w:val="1"/>
      <w:numFmt w:val="decimal"/>
      <w:isLgl/>
      <w:lvlText w:val="%1.%2.%3.%4.%5.%6.%7.%8.%9"/>
      <w:lvlJc w:val="left"/>
      <w:pPr>
        <w:ind w:left="4624" w:hanging="2160"/>
      </w:pPr>
      <w:rPr>
        <w:rFonts w:hint="default"/>
      </w:rPr>
    </w:lvl>
  </w:abstractNum>
  <w:abstractNum w:abstractNumId="22">
    <w:nsid w:val="0C9A93E3"/>
    <w:multiLevelType w:val="multilevel"/>
    <w:tmpl w:val="0C9A93E3"/>
    <w:lvl w:ilvl="0" w:tentative="0">
      <w:start w:val="5"/>
      <w:numFmt w:val="decimal"/>
      <w:lvlText w:val="%1."/>
      <w:lvlJc w:val="left"/>
      <w:pPr>
        <w:tabs>
          <w:tab w:val="left" w:pos="360"/>
        </w:tabs>
        <w:ind w:left="990" w:hanging="360"/>
      </w:pPr>
      <w:rPr>
        <w:rFonts w:hint="default" w:ascii="宋体" w:hAnsi="宋体" w:eastAsia="宋体" w:cs="宋体"/>
        <w:b/>
        <w:bCs/>
        <w:sz w:val="24"/>
        <w:szCs w:val="24"/>
      </w:rPr>
    </w:lvl>
    <w:lvl w:ilvl="1" w:tentative="0">
      <w:start w:val="2"/>
      <w:numFmt w:val="decimal"/>
      <w:isLgl/>
      <w:lvlText w:val="%1.%2"/>
      <w:lvlJc w:val="left"/>
      <w:pPr>
        <w:ind w:left="900" w:hanging="480"/>
      </w:pPr>
      <w:rPr>
        <w:rFonts w:hint="default" w:ascii="宋体" w:hAnsi="宋体" w:eastAsia="宋体" w:cs="宋体"/>
        <w:sz w:val="28"/>
        <w:szCs w:val="28"/>
      </w:rPr>
    </w:lvl>
    <w:lvl w:ilvl="2" w:tentative="0">
      <w:start w:val="1"/>
      <w:numFmt w:val="decimal"/>
      <w:isLgl/>
      <w:lvlText w:val="%1.%2.%3"/>
      <w:lvlJc w:val="left"/>
      <w:pPr>
        <w:ind w:left="1140" w:hanging="720"/>
      </w:pPr>
      <w:rPr>
        <w:rFonts w:hint="default" w:ascii="仿宋_GB2312" w:hAnsi="仿宋_GB2312" w:eastAsia="仿宋_GB2312" w:cs="仿宋_GB2312"/>
        <w:color w:val="auto"/>
        <w:sz w:val="28"/>
        <w:szCs w:val="28"/>
      </w:rPr>
    </w:lvl>
    <w:lvl w:ilvl="3" w:tentative="0">
      <w:start w:val="1"/>
      <w:numFmt w:val="decimal"/>
      <w:isLgl/>
      <w:lvlText w:val="%1.%2.%3.%4"/>
      <w:lvlJc w:val="left"/>
      <w:pPr>
        <w:ind w:left="1500" w:hanging="1080"/>
      </w:pPr>
      <w:rPr>
        <w:rFonts w:hint="default" w:ascii="微软雅黑" w:hAnsi="微软雅黑" w:eastAsia="微软雅黑" w:cs="微软雅黑"/>
        <w:color w:val="auto"/>
        <w:sz w:val="24"/>
        <w:szCs w:val="24"/>
      </w:rPr>
    </w:lvl>
    <w:lvl w:ilvl="4" w:tentative="0">
      <w:start w:val="1"/>
      <w:numFmt w:val="decimal"/>
      <w:isLgl/>
      <w:lvlText w:val="%1.%2.%3.%4.%5"/>
      <w:lvlJc w:val="left"/>
      <w:pPr>
        <w:ind w:left="2942" w:hanging="1080"/>
      </w:pPr>
      <w:rPr>
        <w:rFonts w:hint="default"/>
      </w:rPr>
    </w:lvl>
    <w:lvl w:ilvl="5" w:tentative="0">
      <w:start w:val="1"/>
      <w:numFmt w:val="decimal"/>
      <w:isLgl/>
      <w:lvlText w:val="%1.%2.%3.%4.%5.%6"/>
      <w:lvlJc w:val="left"/>
      <w:pPr>
        <w:ind w:left="3610" w:hanging="1440"/>
      </w:pPr>
      <w:rPr>
        <w:rFonts w:hint="default"/>
      </w:rPr>
    </w:lvl>
    <w:lvl w:ilvl="6" w:tentative="0">
      <w:start w:val="1"/>
      <w:numFmt w:val="decimal"/>
      <w:isLgl/>
      <w:lvlText w:val="%1.%2.%3.%4.%5.%6.%7"/>
      <w:lvlJc w:val="left"/>
      <w:pPr>
        <w:ind w:left="4278" w:hanging="1800"/>
      </w:pPr>
      <w:rPr>
        <w:rFonts w:hint="default"/>
      </w:rPr>
    </w:lvl>
    <w:lvl w:ilvl="7" w:tentative="0">
      <w:start w:val="1"/>
      <w:numFmt w:val="decimal"/>
      <w:isLgl/>
      <w:lvlText w:val="%1.%2.%3.%4.%5.%6.%7.%8"/>
      <w:lvlJc w:val="left"/>
      <w:pPr>
        <w:ind w:left="4586" w:hanging="1800"/>
      </w:pPr>
      <w:rPr>
        <w:rFonts w:hint="default"/>
      </w:rPr>
    </w:lvl>
    <w:lvl w:ilvl="8" w:tentative="0">
      <w:start w:val="1"/>
      <w:numFmt w:val="decimal"/>
      <w:isLgl/>
      <w:lvlText w:val="%1.%2.%3.%4.%5.%6.%7.%8.%9"/>
      <w:lvlJc w:val="left"/>
      <w:pPr>
        <w:ind w:left="5254" w:hanging="2160"/>
      </w:pPr>
      <w:rPr>
        <w:rFonts w:hint="default"/>
      </w:rPr>
    </w:lvl>
  </w:abstractNum>
  <w:abstractNum w:abstractNumId="23">
    <w:nsid w:val="2038DC27"/>
    <w:multiLevelType w:val="multilevel"/>
    <w:tmpl w:val="2038DC27"/>
    <w:lvl w:ilvl="0" w:tentative="0">
      <w:start w:val="5"/>
      <w:numFmt w:val="decimal"/>
      <w:lvlText w:val="%1."/>
      <w:lvlJc w:val="left"/>
      <w:pPr>
        <w:tabs>
          <w:tab w:val="left" w:pos="360"/>
        </w:tabs>
        <w:ind w:left="990" w:hanging="360"/>
      </w:pPr>
      <w:rPr>
        <w:rFonts w:hint="default" w:ascii="宋体" w:hAnsi="宋体" w:eastAsia="宋体" w:cs="宋体"/>
        <w:b/>
        <w:bCs/>
        <w:sz w:val="24"/>
        <w:szCs w:val="24"/>
      </w:rPr>
    </w:lvl>
    <w:lvl w:ilvl="1" w:tentative="0">
      <w:start w:val="7"/>
      <w:numFmt w:val="decimal"/>
      <w:isLgl/>
      <w:lvlText w:val="%1.%2"/>
      <w:lvlJc w:val="left"/>
      <w:pPr>
        <w:ind w:left="900" w:hanging="480"/>
      </w:pPr>
      <w:rPr>
        <w:rFonts w:hint="default" w:ascii="宋体" w:hAnsi="宋体" w:eastAsia="宋体" w:cs="宋体"/>
        <w:sz w:val="28"/>
        <w:szCs w:val="28"/>
      </w:rPr>
    </w:lvl>
    <w:lvl w:ilvl="2" w:tentative="0">
      <w:start w:val="1"/>
      <w:numFmt w:val="decimal"/>
      <w:isLgl/>
      <w:lvlText w:val="%1.%2.%3"/>
      <w:lvlJc w:val="left"/>
      <w:pPr>
        <w:ind w:left="1140" w:hanging="720"/>
      </w:pPr>
      <w:rPr>
        <w:rFonts w:hint="default" w:ascii="仿宋_GB2312" w:hAnsi="仿宋_GB2312" w:eastAsia="仿宋_GB2312" w:cs="仿宋_GB2312"/>
        <w:color w:val="auto"/>
        <w:sz w:val="28"/>
        <w:szCs w:val="28"/>
      </w:rPr>
    </w:lvl>
    <w:lvl w:ilvl="3" w:tentative="0">
      <w:start w:val="1"/>
      <w:numFmt w:val="decimal"/>
      <w:isLgl/>
      <w:lvlText w:val="%1.%2.%3.%4"/>
      <w:lvlJc w:val="left"/>
      <w:pPr>
        <w:ind w:left="1500" w:hanging="1080"/>
      </w:pPr>
      <w:rPr>
        <w:rFonts w:hint="default" w:ascii="微软雅黑" w:hAnsi="微软雅黑" w:eastAsia="微软雅黑" w:cs="微软雅黑"/>
        <w:color w:val="auto"/>
        <w:sz w:val="24"/>
        <w:szCs w:val="24"/>
      </w:rPr>
    </w:lvl>
    <w:lvl w:ilvl="4" w:tentative="0">
      <w:start w:val="1"/>
      <w:numFmt w:val="decimal"/>
      <w:isLgl/>
      <w:lvlText w:val="%1.%2.%3.%4.%5"/>
      <w:lvlJc w:val="left"/>
      <w:pPr>
        <w:ind w:left="2942" w:hanging="1080"/>
      </w:pPr>
      <w:rPr>
        <w:rFonts w:hint="default"/>
      </w:rPr>
    </w:lvl>
    <w:lvl w:ilvl="5" w:tentative="0">
      <w:start w:val="1"/>
      <w:numFmt w:val="decimal"/>
      <w:isLgl/>
      <w:lvlText w:val="%1.%2.%3.%4.%5.%6"/>
      <w:lvlJc w:val="left"/>
      <w:pPr>
        <w:ind w:left="3610" w:hanging="1440"/>
      </w:pPr>
      <w:rPr>
        <w:rFonts w:hint="default"/>
      </w:rPr>
    </w:lvl>
    <w:lvl w:ilvl="6" w:tentative="0">
      <w:start w:val="1"/>
      <w:numFmt w:val="decimal"/>
      <w:isLgl/>
      <w:lvlText w:val="%1.%2.%3.%4.%5.%6.%7"/>
      <w:lvlJc w:val="left"/>
      <w:pPr>
        <w:ind w:left="4278" w:hanging="1800"/>
      </w:pPr>
      <w:rPr>
        <w:rFonts w:hint="default"/>
      </w:rPr>
    </w:lvl>
    <w:lvl w:ilvl="7" w:tentative="0">
      <w:start w:val="1"/>
      <w:numFmt w:val="decimal"/>
      <w:isLgl/>
      <w:lvlText w:val="%1.%2.%3.%4.%5.%6.%7.%8"/>
      <w:lvlJc w:val="left"/>
      <w:pPr>
        <w:ind w:left="4586" w:hanging="1800"/>
      </w:pPr>
      <w:rPr>
        <w:rFonts w:hint="default"/>
      </w:rPr>
    </w:lvl>
    <w:lvl w:ilvl="8" w:tentative="0">
      <w:start w:val="1"/>
      <w:numFmt w:val="decimal"/>
      <w:isLgl/>
      <w:lvlText w:val="%1.%2.%3.%4.%5.%6.%7.%8.%9"/>
      <w:lvlJc w:val="left"/>
      <w:pPr>
        <w:ind w:left="5254" w:hanging="2160"/>
      </w:pPr>
      <w:rPr>
        <w:rFonts w:hint="default"/>
      </w:rPr>
    </w:lvl>
  </w:abstractNum>
  <w:abstractNum w:abstractNumId="24">
    <w:nsid w:val="2083756A"/>
    <w:multiLevelType w:val="multilevel"/>
    <w:tmpl w:val="2083756A"/>
    <w:lvl w:ilvl="0" w:tentative="0">
      <w:start w:val="1"/>
      <w:numFmt w:val="japaneseCounting"/>
      <w:lvlText w:val="%1、"/>
      <w:lvlJc w:val="left"/>
      <w:pPr>
        <w:ind w:left="1080" w:hanging="720"/>
      </w:pPr>
      <w:rPr>
        <w:rFonts w:hint="eastAsia" w:ascii="宋体" w:hAnsi="宋体" w:eastAsia="宋体" w:cs="宋体"/>
        <w:b/>
        <w:bCs/>
        <w:sz w:val="32"/>
        <w:szCs w:val="32"/>
      </w:rPr>
    </w:lvl>
    <w:lvl w:ilvl="1" w:tentative="0">
      <w:start w:val="1"/>
      <w:numFmt w:val="lowerLetter"/>
      <w:lvlText w:val="%2)"/>
      <w:lvlJc w:val="left"/>
      <w:pPr>
        <w:ind w:left="1200" w:hanging="420"/>
      </w:pPr>
      <w:rPr>
        <w:rFonts w:hint="eastAsia"/>
      </w:rPr>
    </w:lvl>
    <w:lvl w:ilvl="2" w:tentative="0">
      <w:start w:val="1"/>
      <w:numFmt w:val="lowerRoman"/>
      <w:lvlText w:val="%3."/>
      <w:lvlJc w:val="right"/>
      <w:pPr>
        <w:ind w:left="1620" w:hanging="420"/>
      </w:pPr>
      <w:rPr>
        <w:rFonts w:hint="eastAsia"/>
      </w:rPr>
    </w:lvl>
    <w:lvl w:ilvl="3" w:tentative="0">
      <w:start w:val="1"/>
      <w:numFmt w:val="decimal"/>
      <w:lvlText w:val="%4."/>
      <w:lvlJc w:val="left"/>
      <w:pPr>
        <w:ind w:left="2040" w:hanging="420"/>
      </w:pPr>
      <w:rPr>
        <w:rFonts w:hint="eastAsia"/>
      </w:rPr>
    </w:lvl>
    <w:lvl w:ilvl="4" w:tentative="0">
      <w:start w:val="1"/>
      <w:numFmt w:val="lowerLetter"/>
      <w:lvlText w:val="%5)"/>
      <w:lvlJc w:val="left"/>
      <w:pPr>
        <w:ind w:left="2460" w:hanging="420"/>
      </w:pPr>
      <w:rPr>
        <w:rFonts w:hint="eastAsia"/>
      </w:rPr>
    </w:lvl>
    <w:lvl w:ilvl="5" w:tentative="0">
      <w:start w:val="1"/>
      <w:numFmt w:val="lowerRoman"/>
      <w:lvlText w:val="%6."/>
      <w:lvlJc w:val="right"/>
      <w:pPr>
        <w:ind w:left="2880" w:hanging="420"/>
      </w:pPr>
      <w:rPr>
        <w:rFonts w:hint="eastAsia"/>
      </w:rPr>
    </w:lvl>
    <w:lvl w:ilvl="6" w:tentative="0">
      <w:start w:val="1"/>
      <w:numFmt w:val="decimal"/>
      <w:lvlText w:val="%7."/>
      <w:lvlJc w:val="left"/>
      <w:pPr>
        <w:ind w:left="3300" w:hanging="420"/>
      </w:pPr>
      <w:rPr>
        <w:rFonts w:hint="eastAsia"/>
      </w:rPr>
    </w:lvl>
    <w:lvl w:ilvl="7" w:tentative="0">
      <w:start w:val="1"/>
      <w:numFmt w:val="lowerLetter"/>
      <w:lvlText w:val="%8)"/>
      <w:lvlJc w:val="left"/>
      <w:pPr>
        <w:ind w:left="3720" w:hanging="420"/>
      </w:pPr>
      <w:rPr>
        <w:rFonts w:hint="eastAsia"/>
      </w:rPr>
    </w:lvl>
    <w:lvl w:ilvl="8" w:tentative="0">
      <w:start w:val="1"/>
      <w:numFmt w:val="lowerRoman"/>
      <w:lvlText w:val="%9."/>
      <w:lvlJc w:val="right"/>
      <w:pPr>
        <w:ind w:left="4140" w:hanging="420"/>
      </w:pPr>
      <w:rPr>
        <w:rFonts w:hint="eastAsia"/>
      </w:rPr>
    </w:lvl>
  </w:abstractNum>
  <w:abstractNum w:abstractNumId="25">
    <w:nsid w:val="21DF377C"/>
    <w:multiLevelType w:val="multilevel"/>
    <w:tmpl w:val="21DF377C"/>
    <w:lvl w:ilvl="0" w:tentative="0">
      <w:start w:val="8"/>
      <w:numFmt w:val="decimal"/>
      <w:lvlText w:val="%1."/>
      <w:lvlJc w:val="left"/>
      <w:pPr>
        <w:tabs>
          <w:tab w:val="left" w:pos="360"/>
        </w:tabs>
        <w:ind w:left="360" w:hanging="360"/>
      </w:pPr>
      <w:rPr>
        <w:rFonts w:hint="default" w:ascii="宋体" w:hAnsi="宋体" w:eastAsia="宋体" w:cs="宋体"/>
        <w:b/>
        <w:bCs/>
        <w:sz w:val="24"/>
        <w:szCs w:val="24"/>
      </w:rPr>
    </w:lvl>
    <w:lvl w:ilvl="1" w:tentative="0">
      <w:start w:val="1"/>
      <w:numFmt w:val="decimal"/>
      <w:isLgl/>
      <w:lvlText w:val="%1.%2"/>
      <w:lvlJc w:val="left"/>
      <w:pPr>
        <w:ind w:left="900" w:hanging="480"/>
      </w:pPr>
      <w:rPr>
        <w:rFonts w:hint="default" w:ascii="仿宋_GB2312" w:hAnsi="仿宋_GB2312" w:eastAsia="仿宋_GB2312" w:cs="仿宋_GB2312"/>
        <w:sz w:val="28"/>
        <w:szCs w:val="28"/>
      </w:rPr>
    </w:lvl>
    <w:lvl w:ilvl="2" w:tentative="0">
      <w:start w:val="1"/>
      <w:numFmt w:val="decimal"/>
      <w:isLgl/>
      <w:lvlText w:val="%1.%2.%3"/>
      <w:lvlJc w:val="left"/>
      <w:pPr>
        <w:ind w:left="1336" w:hanging="720"/>
      </w:pPr>
      <w:rPr>
        <w:rFonts w:hint="default" w:ascii="楷体" w:hAnsi="楷体" w:eastAsia="楷体" w:cs="楷体"/>
        <w:color w:val="auto"/>
        <w:sz w:val="24"/>
        <w:szCs w:val="24"/>
      </w:rPr>
    </w:lvl>
    <w:lvl w:ilvl="3" w:tentative="0">
      <w:start w:val="1"/>
      <w:numFmt w:val="decimal"/>
      <w:isLgl/>
      <w:lvlText w:val="%1.%2.%3.%4"/>
      <w:lvlJc w:val="left"/>
      <w:pPr>
        <w:ind w:left="2004" w:hanging="1080"/>
      </w:pPr>
      <w:rPr>
        <w:rFonts w:hint="default"/>
      </w:rPr>
    </w:lvl>
    <w:lvl w:ilvl="4" w:tentative="0">
      <w:start w:val="1"/>
      <w:numFmt w:val="decimal"/>
      <w:isLgl/>
      <w:lvlText w:val="%1.%2.%3.%4.%5"/>
      <w:lvlJc w:val="left"/>
      <w:pPr>
        <w:ind w:left="2312" w:hanging="1080"/>
      </w:pPr>
      <w:rPr>
        <w:rFonts w:hint="default"/>
      </w:rPr>
    </w:lvl>
    <w:lvl w:ilvl="5" w:tentative="0">
      <w:start w:val="1"/>
      <w:numFmt w:val="decimal"/>
      <w:isLgl/>
      <w:lvlText w:val="%1.%2.%3.%4.%5.%6"/>
      <w:lvlJc w:val="left"/>
      <w:pPr>
        <w:ind w:left="2980" w:hanging="1440"/>
      </w:pPr>
      <w:rPr>
        <w:rFonts w:hint="default"/>
      </w:rPr>
    </w:lvl>
    <w:lvl w:ilvl="6" w:tentative="0">
      <w:start w:val="1"/>
      <w:numFmt w:val="decimal"/>
      <w:isLgl/>
      <w:lvlText w:val="%1.%2.%3.%4.%5.%6.%7"/>
      <w:lvlJc w:val="left"/>
      <w:pPr>
        <w:ind w:left="3648" w:hanging="1800"/>
      </w:pPr>
      <w:rPr>
        <w:rFonts w:hint="default"/>
      </w:rPr>
    </w:lvl>
    <w:lvl w:ilvl="7" w:tentative="0">
      <w:start w:val="1"/>
      <w:numFmt w:val="decimal"/>
      <w:isLgl/>
      <w:lvlText w:val="%1.%2.%3.%4.%5.%6.%7.%8"/>
      <w:lvlJc w:val="left"/>
      <w:pPr>
        <w:ind w:left="3956" w:hanging="1800"/>
      </w:pPr>
      <w:rPr>
        <w:rFonts w:hint="default"/>
      </w:rPr>
    </w:lvl>
    <w:lvl w:ilvl="8" w:tentative="0">
      <w:start w:val="1"/>
      <w:numFmt w:val="decimal"/>
      <w:isLgl/>
      <w:lvlText w:val="%1.%2.%3.%4.%5.%6.%7.%8.%9"/>
      <w:lvlJc w:val="left"/>
      <w:pPr>
        <w:ind w:left="4624" w:hanging="2160"/>
      </w:pPr>
      <w:rPr>
        <w:rFonts w:hint="default"/>
      </w:rPr>
    </w:lvl>
  </w:abstractNum>
  <w:abstractNum w:abstractNumId="26">
    <w:nsid w:val="30156049"/>
    <w:multiLevelType w:val="multilevel"/>
    <w:tmpl w:val="30156049"/>
    <w:lvl w:ilvl="0" w:tentative="0">
      <w:start w:val="5"/>
      <w:numFmt w:val="decimal"/>
      <w:lvlText w:val="%1."/>
      <w:lvlJc w:val="left"/>
      <w:pPr>
        <w:tabs>
          <w:tab w:val="left" w:pos="360"/>
        </w:tabs>
        <w:ind w:left="360" w:hanging="360"/>
      </w:pPr>
      <w:rPr>
        <w:rFonts w:hint="default" w:ascii="宋体" w:hAnsi="宋体" w:eastAsia="宋体" w:cs="宋体"/>
        <w:b/>
        <w:bCs/>
        <w:sz w:val="24"/>
        <w:szCs w:val="24"/>
      </w:rPr>
    </w:lvl>
    <w:lvl w:ilvl="1" w:tentative="0">
      <w:start w:val="1"/>
      <w:numFmt w:val="decimal"/>
      <w:isLgl/>
      <w:lvlText w:val="%1.%2"/>
      <w:lvlJc w:val="left"/>
      <w:pPr>
        <w:ind w:left="900" w:hanging="480"/>
      </w:pPr>
      <w:rPr>
        <w:rFonts w:hint="default" w:ascii="仿宋_GB2312" w:hAnsi="仿宋_GB2312" w:eastAsia="仿宋_GB2312" w:cs="仿宋_GB2312"/>
        <w:sz w:val="28"/>
        <w:szCs w:val="28"/>
      </w:rPr>
    </w:lvl>
    <w:lvl w:ilvl="2" w:tentative="0">
      <w:start w:val="1"/>
      <w:numFmt w:val="decimal"/>
      <w:isLgl/>
      <w:lvlText w:val="%1.%2.%3"/>
      <w:lvlJc w:val="left"/>
      <w:pPr>
        <w:ind w:left="1336" w:hanging="720"/>
      </w:pPr>
      <w:rPr>
        <w:rFonts w:hint="default" w:ascii="楷体" w:hAnsi="楷体" w:eastAsia="楷体" w:cs="楷体"/>
        <w:color w:val="auto"/>
        <w:sz w:val="24"/>
        <w:szCs w:val="24"/>
      </w:rPr>
    </w:lvl>
    <w:lvl w:ilvl="3" w:tentative="0">
      <w:start w:val="1"/>
      <w:numFmt w:val="decimal"/>
      <w:isLgl/>
      <w:lvlText w:val="%1.%2.%3.%4"/>
      <w:lvlJc w:val="left"/>
      <w:pPr>
        <w:ind w:left="2004" w:hanging="1080"/>
      </w:pPr>
      <w:rPr>
        <w:rFonts w:hint="default"/>
      </w:rPr>
    </w:lvl>
    <w:lvl w:ilvl="4" w:tentative="0">
      <w:start w:val="1"/>
      <w:numFmt w:val="decimal"/>
      <w:isLgl/>
      <w:lvlText w:val="%1.%2.%3.%4.%5"/>
      <w:lvlJc w:val="left"/>
      <w:pPr>
        <w:ind w:left="2312" w:hanging="1080"/>
      </w:pPr>
      <w:rPr>
        <w:rFonts w:hint="default"/>
      </w:rPr>
    </w:lvl>
    <w:lvl w:ilvl="5" w:tentative="0">
      <w:start w:val="1"/>
      <w:numFmt w:val="decimal"/>
      <w:isLgl/>
      <w:lvlText w:val="%1.%2.%3.%4.%5.%6"/>
      <w:lvlJc w:val="left"/>
      <w:pPr>
        <w:ind w:left="2980" w:hanging="1440"/>
      </w:pPr>
      <w:rPr>
        <w:rFonts w:hint="default"/>
      </w:rPr>
    </w:lvl>
    <w:lvl w:ilvl="6" w:tentative="0">
      <w:start w:val="1"/>
      <w:numFmt w:val="decimal"/>
      <w:isLgl/>
      <w:lvlText w:val="%1.%2.%3.%4.%5.%6.%7"/>
      <w:lvlJc w:val="left"/>
      <w:pPr>
        <w:ind w:left="3648" w:hanging="1800"/>
      </w:pPr>
      <w:rPr>
        <w:rFonts w:hint="default"/>
      </w:rPr>
    </w:lvl>
    <w:lvl w:ilvl="7" w:tentative="0">
      <w:start w:val="1"/>
      <w:numFmt w:val="decimal"/>
      <w:isLgl/>
      <w:lvlText w:val="%1.%2.%3.%4.%5.%6.%7.%8"/>
      <w:lvlJc w:val="left"/>
      <w:pPr>
        <w:ind w:left="3956" w:hanging="1800"/>
      </w:pPr>
      <w:rPr>
        <w:rFonts w:hint="default"/>
      </w:rPr>
    </w:lvl>
    <w:lvl w:ilvl="8" w:tentative="0">
      <w:start w:val="1"/>
      <w:numFmt w:val="decimal"/>
      <w:isLgl/>
      <w:lvlText w:val="%1.%2.%3.%4.%5.%6.%7.%8.%9"/>
      <w:lvlJc w:val="left"/>
      <w:pPr>
        <w:ind w:left="4624" w:hanging="2160"/>
      </w:pPr>
      <w:rPr>
        <w:rFonts w:hint="default"/>
      </w:rPr>
    </w:lvl>
  </w:abstractNum>
  <w:abstractNum w:abstractNumId="27">
    <w:nsid w:val="3D6A851B"/>
    <w:multiLevelType w:val="multilevel"/>
    <w:tmpl w:val="3D6A851B"/>
    <w:lvl w:ilvl="0" w:tentative="0">
      <w:start w:val="4"/>
      <w:numFmt w:val="decimal"/>
      <w:lvlText w:val="%1."/>
      <w:lvlJc w:val="left"/>
      <w:pPr>
        <w:tabs>
          <w:tab w:val="left" w:pos="360"/>
        </w:tabs>
        <w:ind w:left="360" w:hanging="360"/>
      </w:pPr>
      <w:rPr>
        <w:rFonts w:hint="default" w:ascii="宋体" w:hAnsi="宋体" w:eastAsia="宋体" w:cs="宋体"/>
        <w:b/>
        <w:bCs/>
        <w:sz w:val="24"/>
        <w:szCs w:val="24"/>
      </w:rPr>
    </w:lvl>
    <w:lvl w:ilvl="1" w:tentative="0">
      <w:start w:val="1"/>
      <w:numFmt w:val="decimal"/>
      <w:isLgl/>
      <w:lvlText w:val="%1.%2"/>
      <w:lvlJc w:val="left"/>
      <w:pPr>
        <w:ind w:left="900" w:hanging="480"/>
      </w:pPr>
      <w:rPr>
        <w:rFonts w:hint="default" w:ascii="仿宋_GB2312" w:hAnsi="仿宋_GB2312" w:eastAsia="仿宋_GB2312" w:cs="仿宋_GB2312"/>
        <w:sz w:val="28"/>
        <w:szCs w:val="28"/>
      </w:rPr>
    </w:lvl>
    <w:lvl w:ilvl="2" w:tentative="0">
      <w:start w:val="1"/>
      <w:numFmt w:val="decimal"/>
      <w:isLgl/>
      <w:lvlText w:val="%1.%2.%3"/>
      <w:lvlJc w:val="left"/>
      <w:pPr>
        <w:ind w:left="1336" w:hanging="720"/>
      </w:pPr>
      <w:rPr>
        <w:rFonts w:hint="default" w:ascii="楷体" w:hAnsi="楷体" w:eastAsia="楷体" w:cs="楷体"/>
        <w:color w:val="auto"/>
        <w:sz w:val="24"/>
        <w:szCs w:val="24"/>
      </w:rPr>
    </w:lvl>
    <w:lvl w:ilvl="3" w:tentative="0">
      <w:start w:val="1"/>
      <w:numFmt w:val="decimal"/>
      <w:isLgl/>
      <w:lvlText w:val="%1.%2.%3.%4"/>
      <w:lvlJc w:val="left"/>
      <w:pPr>
        <w:ind w:left="2004" w:hanging="1080"/>
      </w:pPr>
      <w:rPr>
        <w:rFonts w:hint="default"/>
      </w:rPr>
    </w:lvl>
    <w:lvl w:ilvl="4" w:tentative="0">
      <w:start w:val="1"/>
      <w:numFmt w:val="decimal"/>
      <w:isLgl/>
      <w:lvlText w:val="%1.%2.%3.%4.%5"/>
      <w:lvlJc w:val="left"/>
      <w:pPr>
        <w:ind w:left="2312" w:hanging="1080"/>
      </w:pPr>
      <w:rPr>
        <w:rFonts w:hint="default"/>
      </w:rPr>
    </w:lvl>
    <w:lvl w:ilvl="5" w:tentative="0">
      <w:start w:val="1"/>
      <w:numFmt w:val="decimal"/>
      <w:isLgl/>
      <w:lvlText w:val="%1.%2.%3.%4.%5.%6"/>
      <w:lvlJc w:val="left"/>
      <w:pPr>
        <w:ind w:left="2980" w:hanging="1440"/>
      </w:pPr>
      <w:rPr>
        <w:rFonts w:hint="default"/>
      </w:rPr>
    </w:lvl>
    <w:lvl w:ilvl="6" w:tentative="0">
      <w:start w:val="1"/>
      <w:numFmt w:val="decimal"/>
      <w:isLgl/>
      <w:lvlText w:val="%1.%2.%3.%4.%5.%6.%7"/>
      <w:lvlJc w:val="left"/>
      <w:pPr>
        <w:ind w:left="3648" w:hanging="1800"/>
      </w:pPr>
      <w:rPr>
        <w:rFonts w:hint="default"/>
      </w:rPr>
    </w:lvl>
    <w:lvl w:ilvl="7" w:tentative="0">
      <w:start w:val="1"/>
      <w:numFmt w:val="decimal"/>
      <w:isLgl/>
      <w:lvlText w:val="%1.%2.%3.%4.%5.%6.%7.%8"/>
      <w:lvlJc w:val="left"/>
      <w:pPr>
        <w:ind w:left="3956" w:hanging="1800"/>
      </w:pPr>
      <w:rPr>
        <w:rFonts w:hint="default"/>
      </w:rPr>
    </w:lvl>
    <w:lvl w:ilvl="8" w:tentative="0">
      <w:start w:val="1"/>
      <w:numFmt w:val="decimal"/>
      <w:isLgl/>
      <w:lvlText w:val="%1.%2.%3.%4.%5.%6.%7.%8.%9"/>
      <w:lvlJc w:val="left"/>
      <w:pPr>
        <w:ind w:left="4624" w:hanging="2160"/>
      </w:pPr>
      <w:rPr>
        <w:rFonts w:hint="default"/>
      </w:rPr>
    </w:lvl>
  </w:abstractNum>
  <w:abstractNum w:abstractNumId="28">
    <w:nsid w:val="41A1A3CC"/>
    <w:multiLevelType w:val="multilevel"/>
    <w:tmpl w:val="41A1A3CC"/>
    <w:lvl w:ilvl="0" w:tentative="0">
      <w:start w:val="2"/>
      <w:numFmt w:val="decimal"/>
      <w:lvlText w:val="%1."/>
      <w:lvlJc w:val="left"/>
      <w:pPr>
        <w:tabs>
          <w:tab w:val="left" w:pos="360"/>
        </w:tabs>
        <w:ind w:left="360" w:hanging="360"/>
      </w:pPr>
      <w:rPr>
        <w:rFonts w:hint="default" w:ascii="宋体" w:hAnsi="宋体" w:eastAsia="宋体" w:cs="宋体"/>
        <w:b/>
        <w:bCs/>
        <w:sz w:val="24"/>
        <w:szCs w:val="24"/>
      </w:rPr>
    </w:lvl>
    <w:lvl w:ilvl="1" w:tentative="0">
      <w:start w:val="1"/>
      <w:numFmt w:val="decimal"/>
      <w:isLgl/>
      <w:lvlText w:val="%1.%2"/>
      <w:lvlJc w:val="left"/>
      <w:pPr>
        <w:ind w:left="900" w:hanging="480"/>
      </w:pPr>
      <w:rPr>
        <w:rFonts w:hint="default" w:ascii="仿宋_GB2312" w:hAnsi="仿宋_GB2312" w:eastAsia="仿宋_GB2312" w:cs="仿宋_GB2312"/>
        <w:sz w:val="28"/>
        <w:szCs w:val="28"/>
      </w:rPr>
    </w:lvl>
    <w:lvl w:ilvl="2" w:tentative="0">
      <w:start w:val="1"/>
      <w:numFmt w:val="decimal"/>
      <w:isLgl/>
      <w:lvlText w:val="%1.%2.%3"/>
      <w:lvlJc w:val="left"/>
      <w:pPr>
        <w:ind w:left="1336" w:hanging="720"/>
      </w:pPr>
      <w:rPr>
        <w:rFonts w:hint="default" w:ascii="楷体" w:hAnsi="楷体" w:eastAsia="楷体" w:cs="楷体"/>
        <w:color w:val="auto"/>
        <w:sz w:val="24"/>
        <w:szCs w:val="24"/>
      </w:rPr>
    </w:lvl>
    <w:lvl w:ilvl="3" w:tentative="0">
      <w:start w:val="1"/>
      <w:numFmt w:val="decimal"/>
      <w:isLgl/>
      <w:lvlText w:val="%1.%2.%3.%4"/>
      <w:lvlJc w:val="left"/>
      <w:pPr>
        <w:ind w:left="2004" w:hanging="1080"/>
      </w:pPr>
      <w:rPr>
        <w:rFonts w:hint="default"/>
      </w:rPr>
    </w:lvl>
    <w:lvl w:ilvl="4" w:tentative="0">
      <w:start w:val="1"/>
      <w:numFmt w:val="decimal"/>
      <w:isLgl/>
      <w:lvlText w:val="%1.%2.%3.%4.%5"/>
      <w:lvlJc w:val="left"/>
      <w:pPr>
        <w:ind w:left="2312" w:hanging="1080"/>
      </w:pPr>
      <w:rPr>
        <w:rFonts w:hint="default"/>
      </w:rPr>
    </w:lvl>
    <w:lvl w:ilvl="5" w:tentative="0">
      <w:start w:val="1"/>
      <w:numFmt w:val="decimal"/>
      <w:isLgl/>
      <w:lvlText w:val="%1.%2.%3.%4.%5.%6"/>
      <w:lvlJc w:val="left"/>
      <w:pPr>
        <w:ind w:left="2980" w:hanging="1440"/>
      </w:pPr>
      <w:rPr>
        <w:rFonts w:hint="default"/>
      </w:rPr>
    </w:lvl>
    <w:lvl w:ilvl="6" w:tentative="0">
      <w:start w:val="1"/>
      <w:numFmt w:val="decimal"/>
      <w:isLgl/>
      <w:lvlText w:val="%1.%2.%3.%4.%5.%6.%7"/>
      <w:lvlJc w:val="left"/>
      <w:pPr>
        <w:ind w:left="3648" w:hanging="1800"/>
      </w:pPr>
      <w:rPr>
        <w:rFonts w:hint="default"/>
      </w:rPr>
    </w:lvl>
    <w:lvl w:ilvl="7" w:tentative="0">
      <w:start w:val="1"/>
      <w:numFmt w:val="decimal"/>
      <w:isLgl/>
      <w:lvlText w:val="%1.%2.%3.%4.%5.%6.%7.%8"/>
      <w:lvlJc w:val="left"/>
      <w:pPr>
        <w:ind w:left="3956" w:hanging="1800"/>
      </w:pPr>
      <w:rPr>
        <w:rFonts w:hint="default"/>
      </w:rPr>
    </w:lvl>
    <w:lvl w:ilvl="8" w:tentative="0">
      <w:start w:val="1"/>
      <w:numFmt w:val="decimal"/>
      <w:isLgl/>
      <w:lvlText w:val="%1.%2.%3.%4.%5.%6.%7.%8.%9"/>
      <w:lvlJc w:val="left"/>
      <w:pPr>
        <w:ind w:left="4624" w:hanging="2160"/>
      </w:pPr>
      <w:rPr>
        <w:rFonts w:hint="default"/>
      </w:rPr>
    </w:lvl>
  </w:abstractNum>
  <w:abstractNum w:abstractNumId="29">
    <w:nsid w:val="473F5980"/>
    <w:multiLevelType w:val="multilevel"/>
    <w:tmpl w:val="473F5980"/>
    <w:lvl w:ilvl="0" w:tentative="0">
      <w:start w:val="5"/>
      <w:numFmt w:val="decimal"/>
      <w:lvlText w:val="%1."/>
      <w:lvlJc w:val="left"/>
      <w:pPr>
        <w:tabs>
          <w:tab w:val="left" w:pos="360"/>
        </w:tabs>
        <w:ind w:left="990" w:hanging="360"/>
      </w:pPr>
      <w:rPr>
        <w:rFonts w:hint="default" w:ascii="宋体" w:hAnsi="宋体" w:eastAsia="宋体" w:cs="宋体"/>
        <w:b/>
        <w:bCs/>
        <w:sz w:val="24"/>
        <w:szCs w:val="24"/>
      </w:rPr>
    </w:lvl>
    <w:lvl w:ilvl="1" w:tentative="0">
      <w:start w:val="14"/>
      <w:numFmt w:val="decimal"/>
      <w:isLgl/>
      <w:lvlText w:val="%1.%2"/>
      <w:lvlJc w:val="left"/>
      <w:pPr>
        <w:ind w:left="900" w:hanging="480"/>
      </w:pPr>
      <w:rPr>
        <w:rFonts w:hint="default" w:ascii="宋体" w:hAnsi="宋体" w:eastAsia="宋体" w:cs="宋体"/>
        <w:sz w:val="28"/>
        <w:szCs w:val="28"/>
      </w:rPr>
    </w:lvl>
    <w:lvl w:ilvl="2" w:tentative="0">
      <w:start w:val="1"/>
      <w:numFmt w:val="decimal"/>
      <w:isLgl/>
      <w:lvlText w:val="%1.%2.%3"/>
      <w:lvlJc w:val="left"/>
      <w:pPr>
        <w:ind w:left="1140" w:hanging="720"/>
      </w:pPr>
      <w:rPr>
        <w:rFonts w:hint="default" w:ascii="仿宋_GB2312" w:hAnsi="仿宋_GB2312" w:eastAsia="仿宋_GB2312" w:cs="仿宋_GB2312"/>
        <w:color w:val="auto"/>
        <w:sz w:val="28"/>
        <w:szCs w:val="28"/>
      </w:rPr>
    </w:lvl>
    <w:lvl w:ilvl="3" w:tentative="0">
      <w:start w:val="1"/>
      <w:numFmt w:val="decimal"/>
      <w:isLgl/>
      <w:lvlText w:val="%1.%2.%3.%4"/>
      <w:lvlJc w:val="left"/>
      <w:pPr>
        <w:ind w:left="1500" w:hanging="1080"/>
      </w:pPr>
      <w:rPr>
        <w:rFonts w:hint="default" w:ascii="微软雅黑" w:hAnsi="微软雅黑" w:eastAsia="微软雅黑" w:cs="微软雅黑"/>
        <w:color w:val="auto"/>
        <w:sz w:val="24"/>
        <w:szCs w:val="24"/>
      </w:rPr>
    </w:lvl>
    <w:lvl w:ilvl="4" w:tentative="0">
      <w:start w:val="1"/>
      <w:numFmt w:val="decimal"/>
      <w:isLgl/>
      <w:lvlText w:val="%1.%2.%3.%4.%5"/>
      <w:lvlJc w:val="left"/>
      <w:pPr>
        <w:ind w:left="2942" w:hanging="1080"/>
      </w:pPr>
      <w:rPr>
        <w:rFonts w:hint="default"/>
      </w:rPr>
    </w:lvl>
    <w:lvl w:ilvl="5" w:tentative="0">
      <w:start w:val="1"/>
      <w:numFmt w:val="decimal"/>
      <w:isLgl/>
      <w:lvlText w:val="%1.%2.%3.%4.%5.%6"/>
      <w:lvlJc w:val="left"/>
      <w:pPr>
        <w:ind w:left="3610" w:hanging="1440"/>
      </w:pPr>
      <w:rPr>
        <w:rFonts w:hint="default"/>
      </w:rPr>
    </w:lvl>
    <w:lvl w:ilvl="6" w:tentative="0">
      <w:start w:val="1"/>
      <w:numFmt w:val="decimal"/>
      <w:isLgl/>
      <w:lvlText w:val="%1.%2.%3.%4.%5.%6.%7"/>
      <w:lvlJc w:val="left"/>
      <w:pPr>
        <w:ind w:left="4278" w:hanging="1800"/>
      </w:pPr>
      <w:rPr>
        <w:rFonts w:hint="default"/>
      </w:rPr>
    </w:lvl>
    <w:lvl w:ilvl="7" w:tentative="0">
      <w:start w:val="1"/>
      <w:numFmt w:val="decimal"/>
      <w:isLgl/>
      <w:lvlText w:val="%1.%2.%3.%4.%5.%6.%7.%8"/>
      <w:lvlJc w:val="left"/>
      <w:pPr>
        <w:ind w:left="4586" w:hanging="1800"/>
      </w:pPr>
      <w:rPr>
        <w:rFonts w:hint="default"/>
      </w:rPr>
    </w:lvl>
    <w:lvl w:ilvl="8" w:tentative="0">
      <w:start w:val="1"/>
      <w:numFmt w:val="decimal"/>
      <w:isLgl/>
      <w:lvlText w:val="%1.%2.%3.%4.%5.%6.%7.%8.%9"/>
      <w:lvlJc w:val="left"/>
      <w:pPr>
        <w:ind w:left="5254" w:hanging="2160"/>
      </w:pPr>
      <w:rPr>
        <w:rFonts w:hint="default"/>
      </w:rPr>
    </w:lvl>
  </w:abstractNum>
  <w:abstractNum w:abstractNumId="30">
    <w:nsid w:val="496665C9"/>
    <w:multiLevelType w:val="multilevel"/>
    <w:tmpl w:val="496665C9"/>
    <w:lvl w:ilvl="0" w:tentative="0">
      <w:start w:val="5"/>
      <w:numFmt w:val="decimal"/>
      <w:lvlText w:val="%1."/>
      <w:lvlJc w:val="left"/>
      <w:pPr>
        <w:tabs>
          <w:tab w:val="left" w:pos="360"/>
        </w:tabs>
        <w:ind w:left="990" w:hanging="360"/>
      </w:pPr>
      <w:rPr>
        <w:rFonts w:hint="default" w:ascii="宋体" w:hAnsi="宋体" w:eastAsia="宋体" w:cs="宋体"/>
        <w:b/>
        <w:bCs/>
        <w:sz w:val="24"/>
        <w:szCs w:val="24"/>
      </w:rPr>
    </w:lvl>
    <w:lvl w:ilvl="1" w:tentative="0">
      <w:start w:val="11"/>
      <w:numFmt w:val="decimal"/>
      <w:isLgl/>
      <w:lvlText w:val="%1.%2"/>
      <w:lvlJc w:val="left"/>
      <w:pPr>
        <w:ind w:left="900" w:hanging="480"/>
      </w:pPr>
      <w:rPr>
        <w:rFonts w:hint="default" w:ascii="宋体" w:hAnsi="宋体" w:eastAsia="宋体" w:cs="宋体"/>
        <w:sz w:val="28"/>
        <w:szCs w:val="28"/>
      </w:rPr>
    </w:lvl>
    <w:lvl w:ilvl="2" w:tentative="0">
      <w:start w:val="1"/>
      <w:numFmt w:val="decimal"/>
      <w:isLgl/>
      <w:lvlText w:val="%1.%2.%3"/>
      <w:lvlJc w:val="left"/>
      <w:pPr>
        <w:ind w:left="1140" w:hanging="720"/>
      </w:pPr>
      <w:rPr>
        <w:rFonts w:hint="default" w:ascii="仿宋_GB2312" w:hAnsi="仿宋_GB2312" w:eastAsia="仿宋_GB2312" w:cs="仿宋_GB2312"/>
        <w:color w:val="auto"/>
        <w:sz w:val="28"/>
        <w:szCs w:val="28"/>
      </w:rPr>
    </w:lvl>
    <w:lvl w:ilvl="3" w:tentative="0">
      <w:start w:val="1"/>
      <w:numFmt w:val="decimal"/>
      <w:isLgl/>
      <w:lvlText w:val="%1.%2.%3.%4"/>
      <w:lvlJc w:val="left"/>
      <w:pPr>
        <w:ind w:left="1500" w:hanging="1080"/>
      </w:pPr>
      <w:rPr>
        <w:rFonts w:hint="default" w:ascii="微软雅黑" w:hAnsi="微软雅黑" w:eastAsia="微软雅黑" w:cs="微软雅黑"/>
        <w:color w:val="auto"/>
        <w:sz w:val="24"/>
        <w:szCs w:val="24"/>
      </w:rPr>
    </w:lvl>
    <w:lvl w:ilvl="4" w:tentative="0">
      <w:start w:val="1"/>
      <w:numFmt w:val="decimal"/>
      <w:isLgl/>
      <w:lvlText w:val="%1.%2.%3.%4.%5"/>
      <w:lvlJc w:val="left"/>
      <w:pPr>
        <w:ind w:left="2942" w:hanging="1080"/>
      </w:pPr>
      <w:rPr>
        <w:rFonts w:hint="default"/>
      </w:rPr>
    </w:lvl>
    <w:lvl w:ilvl="5" w:tentative="0">
      <w:start w:val="1"/>
      <w:numFmt w:val="decimal"/>
      <w:isLgl/>
      <w:lvlText w:val="%1.%2.%3.%4.%5.%6"/>
      <w:lvlJc w:val="left"/>
      <w:pPr>
        <w:ind w:left="3610" w:hanging="1440"/>
      </w:pPr>
      <w:rPr>
        <w:rFonts w:hint="default"/>
      </w:rPr>
    </w:lvl>
    <w:lvl w:ilvl="6" w:tentative="0">
      <w:start w:val="1"/>
      <w:numFmt w:val="decimal"/>
      <w:isLgl/>
      <w:lvlText w:val="%1.%2.%3.%4.%5.%6.%7"/>
      <w:lvlJc w:val="left"/>
      <w:pPr>
        <w:ind w:left="4278" w:hanging="1800"/>
      </w:pPr>
      <w:rPr>
        <w:rFonts w:hint="default"/>
      </w:rPr>
    </w:lvl>
    <w:lvl w:ilvl="7" w:tentative="0">
      <w:start w:val="1"/>
      <w:numFmt w:val="decimal"/>
      <w:isLgl/>
      <w:lvlText w:val="%1.%2.%3.%4.%5.%6.%7.%8"/>
      <w:lvlJc w:val="left"/>
      <w:pPr>
        <w:ind w:left="4586" w:hanging="1800"/>
      </w:pPr>
      <w:rPr>
        <w:rFonts w:hint="default"/>
      </w:rPr>
    </w:lvl>
    <w:lvl w:ilvl="8" w:tentative="0">
      <w:start w:val="1"/>
      <w:numFmt w:val="decimal"/>
      <w:isLgl/>
      <w:lvlText w:val="%1.%2.%3.%4.%5.%6.%7.%8.%9"/>
      <w:lvlJc w:val="left"/>
      <w:pPr>
        <w:ind w:left="5254" w:hanging="2160"/>
      </w:pPr>
      <w:rPr>
        <w:rFonts w:hint="default"/>
      </w:rPr>
    </w:lvl>
  </w:abstractNum>
  <w:abstractNum w:abstractNumId="31">
    <w:nsid w:val="4E0CC2F8"/>
    <w:multiLevelType w:val="multilevel"/>
    <w:tmpl w:val="4E0CC2F8"/>
    <w:lvl w:ilvl="0" w:tentative="0">
      <w:start w:val="5"/>
      <w:numFmt w:val="decimal"/>
      <w:lvlText w:val="%1."/>
      <w:lvlJc w:val="left"/>
      <w:pPr>
        <w:tabs>
          <w:tab w:val="left" w:pos="360"/>
        </w:tabs>
        <w:ind w:left="990" w:hanging="360"/>
      </w:pPr>
      <w:rPr>
        <w:rFonts w:hint="default" w:ascii="宋体" w:hAnsi="宋体" w:eastAsia="宋体" w:cs="宋体"/>
        <w:b/>
        <w:bCs/>
        <w:sz w:val="24"/>
        <w:szCs w:val="24"/>
      </w:rPr>
    </w:lvl>
    <w:lvl w:ilvl="1" w:tentative="0">
      <w:start w:val="15"/>
      <w:numFmt w:val="decimal"/>
      <w:isLgl/>
      <w:lvlText w:val="%1.%2"/>
      <w:lvlJc w:val="left"/>
      <w:pPr>
        <w:ind w:left="900" w:hanging="480"/>
      </w:pPr>
      <w:rPr>
        <w:rFonts w:hint="default" w:ascii="宋体" w:hAnsi="宋体" w:eastAsia="宋体" w:cs="宋体"/>
        <w:sz w:val="28"/>
        <w:szCs w:val="28"/>
      </w:rPr>
    </w:lvl>
    <w:lvl w:ilvl="2" w:tentative="0">
      <w:start w:val="1"/>
      <w:numFmt w:val="decimal"/>
      <w:isLgl/>
      <w:lvlText w:val="%1.%2.%3"/>
      <w:lvlJc w:val="left"/>
      <w:pPr>
        <w:ind w:left="1140" w:hanging="720"/>
      </w:pPr>
      <w:rPr>
        <w:rFonts w:hint="default" w:ascii="仿宋_GB2312" w:hAnsi="仿宋_GB2312" w:eastAsia="仿宋_GB2312" w:cs="仿宋_GB2312"/>
        <w:color w:val="auto"/>
        <w:sz w:val="28"/>
        <w:szCs w:val="28"/>
      </w:rPr>
    </w:lvl>
    <w:lvl w:ilvl="3" w:tentative="0">
      <w:start w:val="1"/>
      <w:numFmt w:val="decimal"/>
      <w:isLgl/>
      <w:lvlText w:val="%1.%2.%3.%4"/>
      <w:lvlJc w:val="left"/>
      <w:pPr>
        <w:ind w:left="1500" w:hanging="1080"/>
      </w:pPr>
      <w:rPr>
        <w:rFonts w:hint="default" w:ascii="微软雅黑" w:hAnsi="微软雅黑" w:eastAsia="微软雅黑" w:cs="微软雅黑"/>
        <w:color w:val="auto"/>
        <w:sz w:val="24"/>
        <w:szCs w:val="24"/>
      </w:rPr>
    </w:lvl>
    <w:lvl w:ilvl="4" w:tentative="0">
      <w:start w:val="1"/>
      <w:numFmt w:val="decimal"/>
      <w:isLgl/>
      <w:lvlText w:val="%1.%2.%3.%4.%5"/>
      <w:lvlJc w:val="left"/>
      <w:pPr>
        <w:ind w:left="2942" w:hanging="1080"/>
      </w:pPr>
      <w:rPr>
        <w:rFonts w:hint="default"/>
      </w:rPr>
    </w:lvl>
    <w:lvl w:ilvl="5" w:tentative="0">
      <w:start w:val="1"/>
      <w:numFmt w:val="decimal"/>
      <w:isLgl/>
      <w:lvlText w:val="%1.%2.%3.%4.%5.%6"/>
      <w:lvlJc w:val="left"/>
      <w:pPr>
        <w:ind w:left="3610" w:hanging="1440"/>
      </w:pPr>
      <w:rPr>
        <w:rFonts w:hint="default"/>
      </w:rPr>
    </w:lvl>
    <w:lvl w:ilvl="6" w:tentative="0">
      <w:start w:val="1"/>
      <w:numFmt w:val="decimal"/>
      <w:isLgl/>
      <w:lvlText w:val="%1.%2.%3.%4.%5.%6.%7"/>
      <w:lvlJc w:val="left"/>
      <w:pPr>
        <w:ind w:left="4278" w:hanging="1800"/>
      </w:pPr>
      <w:rPr>
        <w:rFonts w:hint="default"/>
      </w:rPr>
    </w:lvl>
    <w:lvl w:ilvl="7" w:tentative="0">
      <w:start w:val="1"/>
      <w:numFmt w:val="decimal"/>
      <w:isLgl/>
      <w:lvlText w:val="%1.%2.%3.%4.%5.%6.%7.%8"/>
      <w:lvlJc w:val="left"/>
      <w:pPr>
        <w:ind w:left="4586" w:hanging="1800"/>
      </w:pPr>
      <w:rPr>
        <w:rFonts w:hint="default"/>
      </w:rPr>
    </w:lvl>
    <w:lvl w:ilvl="8" w:tentative="0">
      <w:start w:val="1"/>
      <w:numFmt w:val="decimal"/>
      <w:isLgl/>
      <w:lvlText w:val="%1.%2.%3.%4.%5.%6.%7.%8.%9"/>
      <w:lvlJc w:val="left"/>
      <w:pPr>
        <w:ind w:left="5254" w:hanging="2160"/>
      </w:pPr>
      <w:rPr>
        <w:rFonts w:hint="default"/>
      </w:rPr>
    </w:lvl>
  </w:abstractNum>
  <w:abstractNum w:abstractNumId="32">
    <w:nsid w:val="59D8F940"/>
    <w:multiLevelType w:val="multilevel"/>
    <w:tmpl w:val="59D8F940"/>
    <w:lvl w:ilvl="0" w:tentative="0">
      <w:start w:val="5"/>
      <w:numFmt w:val="decimal"/>
      <w:lvlText w:val="%1."/>
      <w:lvlJc w:val="left"/>
      <w:pPr>
        <w:tabs>
          <w:tab w:val="left" w:pos="360"/>
        </w:tabs>
        <w:ind w:left="990" w:hanging="360"/>
      </w:pPr>
      <w:rPr>
        <w:rFonts w:hint="default" w:ascii="宋体" w:hAnsi="宋体" w:eastAsia="宋体" w:cs="宋体"/>
        <w:b/>
        <w:bCs/>
        <w:sz w:val="24"/>
        <w:szCs w:val="24"/>
      </w:rPr>
    </w:lvl>
    <w:lvl w:ilvl="1" w:tentative="0">
      <w:start w:val="1"/>
      <w:numFmt w:val="decimal"/>
      <w:isLgl/>
      <w:lvlText w:val="%1.%2"/>
      <w:lvlJc w:val="left"/>
      <w:pPr>
        <w:ind w:left="900" w:hanging="480"/>
      </w:pPr>
      <w:rPr>
        <w:rFonts w:hint="default" w:ascii="仿宋_GB2312" w:hAnsi="仿宋_GB2312" w:eastAsia="仿宋_GB2312" w:cs="仿宋_GB2312"/>
        <w:sz w:val="28"/>
        <w:szCs w:val="28"/>
      </w:rPr>
    </w:lvl>
    <w:lvl w:ilvl="2" w:tentative="0">
      <w:start w:val="1"/>
      <w:numFmt w:val="decimal"/>
      <w:isLgl/>
      <w:lvlText w:val="%1.%2.%3"/>
      <w:lvlJc w:val="left"/>
      <w:pPr>
        <w:ind w:left="1140" w:hanging="720"/>
      </w:pPr>
      <w:rPr>
        <w:rFonts w:hint="default" w:ascii="仿宋_GB2312" w:hAnsi="仿宋_GB2312" w:eastAsia="仿宋_GB2312" w:cs="仿宋_GB2312"/>
        <w:color w:val="auto"/>
        <w:sz w:val="28"/>
        <w:szCs w:val="28"/>
      </w:rPr>
    </w:lvl>
    <w:lvl w:ilvl="3" w:tentative="0">
      <w:start w:val="1"/>
      <w:numFmt w:val="decimal"/>
      <w:isLgl/>
      <w:lvlText w:val="%1.%2.%3.%4"/>
      <w:lvlJc w:val="left"/>
      <w:pPr>
        <w:ind w:left="1500" w:hanging="1080"/>
      </w:pPr>
      <w:rPr>
        <w:rFonts w:hint="default" w:ascii="微软雅黑" w:hAnsi="微软雅黑" w:eastAsia="微软雅黑" w:cs="微软雅黑"/>
        <w:color w:val="auto"/>
        <w:sz w:val="24"/>
        <w:szCs w:val="24"/>
      </w:rPr>
    </w:lvl>
    <w:lvl w:ilvl="4" w:tentative="0">
      <w:start w:val="1"/>
      <w:numFmt w:val="decimal"/>
      <w:isLgl/>
      <w:lvlText w:val="%1.%2.%3.%4.%5"/>
      <w:lvlJc w:val="left"/>
      <w:pPr>
        <w:ind w:left="2942" w:hanging="1080"/>
      </w:pPr>
      <w:rPr>
        <w:rFonts w:hint="default"/>
      </w:rPr>
    </w:lvl>
    <w:lvl w:ilvl="5" w:tentative="0">
      <w:start w:val="1"/>
      <w:numFmt w:val="decimal"/>
      <w:isLgl/>
      <w:lvlText w:val="%1.%2.%3.%4.%5.%6"/>
      <w:lvlJc w:val="left"/>
      <w:pPr>
        <w:ind w:left="3610" w:hanging="1440"/>
      </w:pPr>
      <w:rPr>
        <w:rFonts w:hint="default"/>
      </w:rPr>
    </w:lvl>
    <w:lvl w:ilvl="6" w:tentative="0">
      <w:start w:val="1"/>
      <w:numFmt w:val="decimal"/>
      <w:isLgl/>
      <w:lvlText w:val="%1.%2.%3.%4.%5.%6.%7"/>
      <w:lvlJc w:val="left"/>
      <w:pPr>
        <w:ind w:left="4278" w:hanging="1800"/>
      </w:pPr>
      <w:rPr>
        <w:rFonts w:hint="default"/>
      </w:rPr>
    </w:lvl>
    <w:lvl w:ilvl="7" w:tentative="0">
      <w:start w:val="1"/>
      <w:numFmt w:val="decimal"/>
      <w:isLgl/>
      <w:lvlText w:val="%1.%2.%3.%4.%5.%6.%7.%8"/>
      <w:lvlJc w:val="left"/>
      <w:pPr>
        <w:ind w:left="4586" w:hanging="1800"/>
      </w:pPr>
      <w:rPr>
        <w:rFonts w:hint="default"/>
      </w:rPr>
    </w:lvl>
    <w:lvl w:ilvl="8" w:tentative="0">
      <w:start w:val="1"/>
      <w:numFmt w:val="decimal"/>
      <w:isLgl/>
      <w:lvlText w:val="%1.%2.%3.%4.%5.%6.%7.%8.%9"/>
      <w:lvlJc w:val="left"/>
      <w:pPr>
        <w:ind w:left="5254" w:hanging="2160"/>
      </w:pPr>
      <w:rPr>
        <w:rFonts w:hint="default"/>
      </w:rPr>
    </w:lvl>
  </w:abstractNum>
  <w:abstractNum w:abstractNumId="33">
    <w:nsid w:val="5E4B2A3E"/>
    <w:multiLevelType w:val="multilevel"/>
    <w:tmpl w:val="5E4B2A3E"/>
    <w:lvl w:ilvl="0" w:tentative="0">
      <w:start w:val="5"/>
      <w:numFmt w:val="decimal"/>
      <w:lvlText w:val="%1."/>
      <w:lvlJc w:val="left"/>
      <w:pPr>
        <w:tabs>
          <w:tab w:val="left" w:pos="360"/>
        </w:tabs>
        <w:ind w:left="990" w:hanging="360"/>
      </w:pPr>
      <w:rPr>
        <w:rFonts w:hint="default" w:ascii="宋体" w:hAnsi="宋体" w:eastAsia="宋体" w:cs="宋体"/>
        <w:b/>
        <w:bCs/>
        <w:sz w:val="24"/>
        <w:szCs w:val="24"/>
      </w:rPr>
    </w:lvl>
    <w:lvl w:ilvl="1" w:tentative="0">
      <w:start w:val="13"/>
      <w:numFmt w:val="decimal"/>
      <w:isLgl/>
      <w:lvlText w:val="%1.%2"/>
      <w:lvlJc w:val="left"/>
      <w:pPr>
        <w:ind w:left="900" w:hanging="480"/>
      </w:pPr>
      <w:rPr>
        <w:rFonts w:hint="default" w:ascii="宋体" w:hAnsi="宋体" w:eastAsia="宋体" w:cs="宋体"/>
        <w:sz w:val="28"/>
        <w:szCs w:val="28"/>
      </w:rPr>
    </w:lvl>
    <w:lvl w:ilvl="2" w:tentative="0">
      <w:start w:val="1"/>
      <w:numFmt w:val="decimal"/>
      <w:isLgl/>
      <w:lvlText w:val="%1.%2.%3"/>
      <w:lvlJc w:val="left"/>
      <w:pPr>
        <w:ind w:left="1140" w:hanging="720"/>
      </w:pPr>
      <w:rPr>
        <w:rFonts w:hint="default" w:ascii="仿宋_GB2312" w:hAnsi="仿宋_GB2312" w:eastAsia="仿宋_GB2312" w:cs="仿宋_GB2312"/>
        <w:color w:val="auto"/>
        <w:sz w:val="28"/>
        <w:szCs w:val="28"/>
      </w:rPr>
    </w:lvl>
    <w:lvl w:ilvl="3" w:tentative="0">
      <w:start w:val="1"/>
      <w:numFmt w:val="decimal"/>
      <w:isLgl/>
      <w:lvlText w:val="%1.%2.%3.%4"/>
      <w:lvlJc w:val="left"/>
      <w:pPr>
        <w:ind w:left="1500" w:hanging="1080"/>
      </w:pPr>
      <w:rPr>
        <w:rFonts w:hint="default" w:ascii="微软雅黑" w:hAnsi="微软雅黑" w:eastAsia="微软雅黑" w:cs="微软雅黑"/>
        <w:color w:val="auto"/>
        <w:sz w:val="24"/>
        <w:szCs w:val="24"/>
      </w:rPr>
    </w:lvl>
    <w:lvl w:ilvl="4" w:tentative="0">
      <w:start w:val="1"/>
      <w:numFmt w:val="decimal"/>
      <w:isLgl/>
      <w:lvlText w:val="%1.%2.%3.%4.%5"/>
      <w:lvlJc w:val="left"/>
      <w:pPr>
        <w:ind w:left="2942" w:hanging="1080"/>
      </w:pPr>
      <w:rPr>
        <w:rFonts w:hint="default"/>
      </w:rPr>
    </w:lvl>
    <w:lvl w:ilvl="5" w:tentative="0">
      <w:start w:val="1"/>
      <w:numFmt w:val="decimal"/>
      <w:isLgl/>
      <w:lvlText w:val="%1.%2.%3.%4.%5.%6"/>
      <w:lvlJc w:val="left"/>
      <w:pPr>
        <w:ind w:left="3610" w:hanging="1440"/>
      </w:pPr>
      <w:rPr>
        <w:rFonts w:hint="default"/>
      </w:rPr>
    </w:lvl>
    <w:lvl w:ilvl="6" w:tentative="0">
      <w:start w:val="1"/>
      <w:numFmt w:val="decimal"/>
      <w:isLgl/>
      <w:lvlText w:val="%1.%2.%3.%4.%5.%6.%7"/>
      <w:lvlJc w:val="left"/>
      <w:pPr>
        <w:ind w:left="4278" w:hanging="1800"/>
      </w:pPr>
      <w:rPr>
        <w:rFonts w:hint="default"/>
      </w:rPr>
    </w:lvl>
    <w:lvl w:ilvl="7" w:tentative="0">
      <w:start w:val="1"/>
      <w:numFmt w:val="decimal"/>
      <w:isLgl/>
      <w:lvlText w:val="%1.%2.%3.%4.%5.%6.%7.%8"/>
      <w:lvlJc w:val="left"/>
      <w:pPr>
        <w:ind w:left="4586" w:hanging="1800"/>
      </w:pPr>
      <w:rPr>
        <w:rFonts w:hint="default"/>
      </w:rPr>
    </w:lvl>
    <w:lvl w:ilvl="8" w:tentative="0">
      <w:start w:val="1"/>
      <w:numFmt w:val="decimal"/>
      <w:isLgl/>
      <w:lvlText w:val="%1.%2.%3.%4.%5.%6.%7.%8.%9"/>
      <w:lvlJc w:val="left"/>
      <w:pPr>
        <w:ind w:left="5254" w:hanging="2160"/>
      </w:pPr>
      <w:rPr>
        <w:rFonts w:hint="default"/>
      </w:rPr>
    </w:lvl>
  </w:abstractNum>
  <w:num w:numId="1">
    <w:abstractNumId w:val="15"/>
  </w:num>
  <w:num w:numId="2">
    <w:abstractNumId w:val="24"/>
  </w:num>
  <w:num w:numId="3">
    <w:abstractNumId w:val="19"/>
  </w:num>
  <w:num w:numId="4">
    <w:abstractNumId w:val="18"/>
  </w:num>
  <w:num w:numId="5">
    <w:abstractNumId w:val="0"/>
  </w:num>
  <w:num w:numId="6">
    <w:abstractNumId w:val="12"/>
  </w:num>
  <w:num w:numId="7">
    <w:abstractNumId w:val="20"/>
  </w:num>
  <w:num w:numId="8">
    <w:abstractNumId w:val="27"/>
  </w:num>
  <w:num w:numId="9">
    <w:abstractNumId w:val="26"/>
  </w:num>
  <w:num w:numId="10">
    <w:abstractNumId w:val="32"/>
  </w:num>
  <w:num w:numId="11">
    <w:abstractNumId w:val="22"/>
  </w:num>
  <w:num w:numId="12">
    <w:abstractNumId w:val="17"/>
  </w:num>
  <w:num w:numId="13">
    <w:abstractNumId w:val="4"/>
  </w:num>
  <w:num w:numId="14">
    <w:abstractNumId w:val="16"/>
  </w:num>
  <w:num w:numId="15">
    <w:abstractNumId w:val="1"/>
  </w:num>
  <w:num w:numId="16">
    <w:abstractNumId w:val="23"/>
  </w:num>
  <w:num w:numId="17">
    <w:abstractNumId w:val="3"/>
  </w:num>
  <w:num w:numId="18">
    <w:abstractNumId w:val="6"/>
  </w:num>
  <w:num w:numId="19">
    <w:abstractNumId w:val="5"/>
  </w:num>
  <w:num w:numId="20">
    <w:abstractNumId w:val="30"/>
  </w:num>
  <w:num w:numId="21">
    <w:abstractNumId w:val="13"/>
  </w:num>
  <w:num w:numId="22">
    <w:abstractNumId w:val="33"/>
  </w:num>
  <w:num w:numId="23">
    <w:abstractNumId w:val="29"/>
  </w:num>
  <w:num w:numId="24">
    <w:abstractNumId w:val="31"/>
  </w:num>
  <w:num w:numId="25">
    <w:abstractNumId w:val="8"/>
  </w:num>
  <w:num w:numId="26">
    <w:abstractNumId w:val="7"/>
  </w:num>
  <w:num w:numId="27">
    <w:abstractNumId w:val="2"/>
  </w:num>
  <w:num w:numId="28">
    <w:abstractNumId w:val="9"/>
  </w:num>
  <w:num w:numId="29">
    <w:abstractNumId w:val="28"/>
  </w:num>
  <w:num w:numId="30">
    <w:abstractNumId w:val="10"/>
  </w:num>
  <w:num w:numId="31">
    <w:abstractNumId w:val="21"/>
  </w:num>
  <w:num w:numId="32">
    <w:abstractNumId w:val="11"/>
  </w:num>
  <w:num w:numId="33">
    <w:abstractNumId w:val="14"/>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742970"/>
    <w:rsid w:val="00006DA4"/>
    <w:rsid w:val="00031979"/>
    <w:rsid w:val="00031EB4"/>
    <w:rsid w:val="000B2F20"/>
    <w:rsid w:val="000F04CE"/>
    <w:rsid w:val="001202CC"/>
    <w:rsid w:val="00137F9D"/>
    <w:rsid w:val="001B31BB"/>
    <w:rsid w:val="002802FE"/>
    <w:rsid w:val="002C50D2"/>
    <w:rsid w:val="00322DE0"/>
    <w:rsid w:val="00342682"/>
    <w:rsid w:val="00383F83"/>
    <w:rsid w:val="003E6A94"/>
    <w:rsid w:val="003F5401"/>
    <w:rsid w:val="00491355"/>
    <w:rsid w:val="00507F71"/>
    <w:rsid w:val="00566E45"/>
    <w:rsid w:val="0059521E"/>
    <w:rsid w:val="005E1BAF"/>
    <w:rsid w:val="0064781C"/>
    <w:rsid w:val="0065064A"/>
    <w:rsid w:val="00652296"/>
    <w:rsid w:val="00666D70"/>
    <w:rsid w:val="00667ACA"/>
    <w:rsid w:val="006A2F3A"/>
    <w:rsid w:val="00701FB6"/>
    <w:rsid w:val="00750056"/>
    <w:rsid w:val="007B001A"/>
    <w:rsid w:val="007C44D9"/>
    <w:rsid w:val="0088282F"/>
    <w:rsid w:val="00965EB9"/>
    <w:rsid w:val="009A56B8"/>
    <w:rsid w:val="009E1509"/>
    <w:rsid w:val="00A010BF"/>
    <w:rsid w:val="00A646AC"/>
    <w:rsid w:val="00AA3C3F"/>
    <w:rsid w:val="00AB3452"/>
    <w:rsid w:val="00AE12D3"/>
    <w:rsid w:val="00AF01AB"/>
    <w:rsid w:val="00BA3FBE"/>
    <w:rsid w:val="00BF02BA"/>
    <w:rsid w:val="00C17A0F"/>
    <w:rsid w:val="00C44728"/>
    <w:rsid w:val="00C967D6"/>
    <w:rsid w:val="00D337BD"/>
    <w:rsid w:val="00D518CA"/>
    <w:rsid w:val="00DB09B9"/>
    <w:rsid w:val="00E12EF4"/>
    <w:rsid w:val="00E35182"/>
    <w:rsid w:val="00EF30D9"/>
    <w:rsid w:val="00EF4818"/>
    <w:rsid w:val="00F233C0"/>
    <w:rsid w:val="00F972EC"/>
    <w:rsid w:val="0106443D"/>
    <w:rsid w:val="012F7800"/>
    <w:rsid w:val="01466FBE"/>
    <w:rsid w:val="014F22B3"/>
    <w:rsid w:val="016D50E6"/>
    <w:rsid w:val="01704002"/>
    <w:rsid w:val="01742970"/>
    <w:rsid w:val="01BB4E65"/>
    <w:rsid w:val="01DE089D"/>
    <w:rsid w:val="01F77248"/>
    <w:rsid w:val="01FF4655"/>
    <w:rsid w:val="02040ADD"/>
    <w:rsid w:val="024263C3"/>
    <w:rsid w:val="02436043"/>
    <w:rsid w:val="025B14EB"/>
    <w:rsid w:val="025F6735"/>
    <w:rsid w:val="02676801"/>
    <w:rsid w:val="0268629F"/>
    <w:rsid w:val="026F4FA1"/>
    <w:rsid w:val="028B70F2"/>
    <w:rsid w:val="02A57301"/>
    <w:rsid w:val="02A73B69"/>
    <w:rsid w:val="02CC68B4"/>
    <w:rsid w:val="02CE246D"/>
    <w:rsid w:val="02D93965"/>
    <w:rsid w:val="02E845D2"/>
    <w:rsid w:val="02EE3CF9"/>
    <w:rsid w:val="02FC03C5"/>
    <w:rsid w:val="03004639"/>
    <w:rsid w:val="03132225"/>
    <w:rsid w:val="03215A31"/>
    <w:rsid w:val="032F4898"/>
    <w:rsid w:val="033F0D61"/>
    <w:rsid w:val="036C6DAA"/>
    <w:rsid w:val="03770049"/>
    <w:rsid w:val="03870C59"/>
    <w:rsid w:val="03905CE5"/>
    <w:rsid w:val="039943F6"/>
    <w:rsid w:val="03A534BC"/>
    <w:rsid w:val="03B96EA9"/>
    <w:rsid w:val="03BD58AF"/>
    <w:rsid w:val="03CD7A1B"/>
    <w:rsid w:val="03CF48D0"/>
    <w:rsid w:val="04174CC4"/>
    <w:rsid w:val="041D6BCE"/>
    <w:rsid w:val="042033D6"/>
    <w:rsid w:val="04280722"/>
    <w:rsid w:val="046163BD"/>
    <w:rsid w:val="04675D48"/>
    <w:rsid w:val="048707FB"/>
    <w:rsid w:val="048A05F7"/>
    <w:rsid w:val="04984ED9"/>
    <w:rsid w:val="049D013C"/>
    <w:rsid w:val="04A45BAD"/>
    <w:rsid w:val="04BE23F3"/>
    <w:rsid w:val="04FF4FC2"/>
    <w:rsid w:val="051303DF"/>
    <w:rsid w:val="051E1FF4"/>
    <w:rsid w:val="052E228E"/>
    <w:rsid w:val="0536769A"/>
    <w:rsid w:val="05482E38"/>
    <w:rsid w:val="05847419"/>
    <w:rsid w:val="05852C9D"/>
    <w:rsid w:val="05885E20"/>
    <w:rsid w:val="05A104DA"/>
    <w:rsid w:val="05E46539"/>
    <w:rsid w:val="05FC04CB"/>
    <w:rsid w:val="06204C6E"/>
    <w:rsid w:val="062333E4"/>
    <w:rsid w:val="06300BB7"/>
    <w:rsid w:val="064D20BA"/>
    <w:rsid w:val="065060D7"/>
    <w:rsid w:val="067C79B2"/>
    <w:rsid w:val="06A046EE"/>
    <w:rsid w:val="06A224E6"/>
    <w:rsid w:val="06A5323E"/>
    <w:rsid w:val="06BC079B"/>
    <w:rsid w:val="06E64E63"/>
    <w:rsid w:val="06F253F2"/>
    <w:rsid w:val="071D4D30"/>
    <w:rsid w:val="072F2CD8"/>
    <w:rsid w:val="073316DF"/>
    <w:rsid w:val="074225FF"/>
    <w:rsid w:val="077324C8"/>
    <w:rsid w:val="07780B4E"/>
    <w:rsid w:val="07824CE1"/>
    <w:rsid w:val="078758E5"/>
    <w:rsid w:val="07A33243"/>
    <w:rsid w:val="07AD3016"/>
    <w:rsid w:val="07C766CF"/>
    <w:rsid w:val="07CE18DD"/>
    <w:rsid w:val="081232CB"/>
    <w:rsid w:val="081C165C"/>
    <w:rsid w:val="0832142C"/>
    <w:rsid w:val="08334650"/>
    <w:rsid w:val="0844151C"/>
    <w:rsid w:val="084C21AB"/>
    <w:rsid w:val="0885360A"/>
    <w:rsid w:val="08870D0B"/>
    <w:rsid w:val="08897A92"/>
    <w:rsid w:val="08914E9E"/>
    <w:rsid w:val="08B01ED0"/>
    <w:rsid w:val="08BD4F48"/>
    <w:rsid w:val="08C952DA"/>
    <w:rsid w:val="08E654C7"/>
    <w:rsid w:val="08EA6F7A"/>
    <w:rsid w:val="091B157F"/>
    <w:rsid w:val="09591064"/>
    <w:rsid w:val="09604272"/>
    <w:rsid w:val="09735491"/>
    <w:rsid w:val="09826040"/>
    <w:rsid w:val="098D603B"/>
    <w:rsid w:val="099E442B"/>
    <w:rsid w:val="09A1170B"/>
    <w:rsid w:val="09C04433"/>
    <w:rsid w:val="09C51A18"/>
    <w:rsid w:val="09CB6AD4"/>
    <w:rsid w:val="09CE1022"/>
    <w:rsid w:val="0A405ADE"/>
    <w:rsid w:val="0A413560"/>
    <w:rsid w:val="0A5C298B"/>
    <w:rsid w:val="0A70662D"/>
    <w:rsid w:val="0AA76787"/>
    <w:rsid w:val="0AC17331"/>
    <w:rsid w:val="0AC24DB3"/>
    <w:rsid w:val="0AE578F1"/>
    <w:rsid w:val="0B03361E"/>
    <w:rsid w:val="0B1701D1"/>
    <w:rsid w:val="0B38504B"/>
    <w:rsid w:val="0B64026C"/>
    <w:rsid w:val="0B642340"/>
    <w:rsid w:val="0B681DE6"/>
    <w:rsid w:val="0BAA42C6"/>
    <w:rsid w:val="0BB052C2"/>
    <w:rsid w:val="0BB62F04"/>
    <w:rsid w:val="0BD76E79"/>
    <w:rsid w:val="0BDB587F"/>
    <w:rsid w:val="0BE07789"/>
    <w:rsid w:val="0BED48A0"/>
    <w:rsid w:val="0C2324AC"/>
    <w:rsid w:val="0C302D8B"/>
    <w:rsid w:val="0C3874F0"/>
    <w:rsid w:val="0C4F3640"/>
    <w:rsid w:val="0C587640"/>
    <w:rsid w:val="0C5D03D7"/>
    <w:rsid w:val="0C753CCA"/>
    <w:rsid w:val="0C795475"/>
    <w:rsid w:val="0C7F638D"/>
    <w:rsid w:val="0C8F16A9"/>
    <w:rsid w:val="0CAA53DA"/>
    <w:rsid w:val="0CB42FE4"/>
    <w:rsid w:val="0CC26726"/>
    <w:rsid w:val="0CDE1C2A"/>
    <w:rsid w:val="0CDE2349"/>
    <w:rsid w:val="0D0E06DE"/>
    <w:rsid w:val="0D24239E"/>
    <w:rsid w:val="0D2D19A9"/>
    <w:rsid w:val="0D344BB7"/>
    <w:rsid w:val="0D552B6D"/>
    <w:rsid w:val="0D5B4A77"/>
    <w:rsid w:val="0D734F62"/>
    <w:rsid w:val="0D7A79C9"/>
    <w:rsid w:val="0D7F17B3"/>
    <w:rsid w:val="0D847E39"/>
    <w:rsid w:val="0DB731F0"/>
    <w:rsid w:val="0DD04A36"/>
    <w:rsid w:val="0DD359BA"/>
    <w:rsid w:val="0E301DB6"/>
    <w:rsid w:val="0E33255C"/>
    <w:rsid w:val="0E443110"/>
    <w:rsid w:val="0E4D7882"/>
    <w:rsid w:val="0E516288"/>
    <w:rsid w:val="0E5D7C26"/>
    <w:rsid w:val="0E5F68A3"/>
    <w:rsid w:val="0E6507AC"/>
    <w:rsid w:val="0E920377"/>
    <w:rsid w:val="0E935DF8"/>
    <w:rsid w:val="0EB0309A"/>
    <w:rsid w:val="0ECD3912"/>
    <w:rsid w:val="0F3441F2"/>
    <w:rsid w:val="0F363083"/>
    <w:rsid w:val="0F542633"/>
    <w:rsid w:val="0F601F56"/>
    <w:rsid w:val="0F756937"/>
    <w:rsid w:val="0F871B88"/>
    <w:rsid w:val="0F883D87"/>
    <w:rsid w:val="0F8E1513"/>
    <w:rsid w:val="0F906C15"/>
    <w:rsid w:val="0FAC0AC3"/>
    <w:rsid w:val="0FAE692A"/>
    <w:rsid w:val="0FDE2597"/>
    <w:rsid w:val="0FE54120"/>
    <w:rsid w:val="0FFE504A"/>
    <w:rsid w:val="10386129"/>
    <w:rsid w:val="103C4B2F"/>
    <w:rsid w:val="103F6777"/>
    <w:rsid w:val="10406DB9"/>
    <w:rsid w:val="10511251"/>
    <w:rsid w:val="105A7962"/>
    <w:rsid w:val="107E4380"/>
    <w:rsid w:val="10AB157C"/>
    <w:rsid w:val="10B234E3"/>
    <w:rsid w:val="10D2491B"/>
    <w:rsid w:val="10D80D24"/>
    <w:rsid w:val="10DB1434"/>
    <w:rsid w:val="10DE59BD"/>
    <w:rsid w:val="10EC5F2C"/>
    <w:rsid w:val="1122319F"/>
    <w:rsid w:val="1151201D"/>
    <w:rsid w:val="11605A0F"/>
    <w:rsid w:val="117635B2"/>
    <w:rsid w:val="118B46B1"/>
    <w:rsid w:val="118E0C59"/>
    <w:rsid w:val="11995FF6"/>
    <w:rsid w:val="11B21219"/>
    <w:rsid w:val="11CA7E61"/>
    <w:rsid w:val="11CF2D47"/>
    <w:rsid w:val="11D129C7"/>
    <w:rsid w:val="11D23CCC"/>
    <w:rsid w:val="11EA5AEF"/>
    <w:rsid w:val="11F55185"/>
    <w:rsid w:val="12036867"/>
    <w:rsid w:val="1232769D"/>
    <w:rsid w:val="12514499"/>
    <w:rsid w:val="125F05AA"/>
    <w:rsid w:val="12864A74"/>
    <w:rsid w:val="12BB03C6"/>
    <w:rsid w:val="12C257D3"/>
    <w:rsid w:val="12D94869"/>
    <w:rsid w:val="12DC64FA"/>
    <w:rsid w:val="12FB6C31"/>
    <w:rsid w:val="130E23CF"/>
    <w:rsid w:val="130F58D2"/>
    <w:rsid w:val="132248F2"/>
    <w:rsid w:val="13346AFF"/>
    <w:rsid w:val="134D0FBA"/>
    <w:rsid w:val="135A02D0"/>
    <w:rsid w:val="13806E8A"/>
    <w:rsid w:val="13B2095E"/>
    <w:rsid w:val="13C056FE"/>
    <w:rsid w:val="13C07C74"/>
    <w:rsid w:val="13C3447C"/>
    <w:rsid w:val="13C54114"/>
    <w:rsid w:val="13EA433B"/>
    <w:rsid w:val="13F3496D"/>
    <w:rsid w:val="140C20EE"/>
    <w:rsid w:val="14281C22"/>
    <w:rsid w:val="142E2A01"/>
    <w:rsid w:val="14386639"/>
    <w:rsid w:val="14414D4A"/>
    <w:rsid w:val="14423DDE"/>
    <w:rsid w:val="14494355"/>
    <w:rsid w:val="144E65DE"/>
    <w:rsid w:val="146E6B13"/>
    <w:rsid w:val="14725519"/>
    <w:rsid w:val="14782CA6"/>
    <w:rsid w:val="149E0D95"/>
    <w:rsid w:val="14B95C8D"/>
    <w:rsid w:val="14BE4314"/>
    <w:rsid w:val="14C10B1B"/>
    <w:rsid w:val="14D037A3"/>
    <w:rsid w:val="15064DAB"/>
    <w:rsid w:val="151350A2"/>
    <w:rsid w:val="15297246"/>
    <w:rsid w:val="152A4CC8"/>
    <w:rsid w:val="15456B76"/>
    <w:rsid w:val="154D3005"/>
    <w:rsid w:val="15514605"/>
    <w:rsid w:val="156712A9"/>
    <w:rsid w:val="156A222E"/>
    <w:rsid w:val="158C3A67"/>
    <w:rsid w:val="15AD1A1E"/>
    <w:rsid w:val="15B2054B"/>
    <w:rsid w:val="15C03D42"/>
    <w:rsid w:val="15D70664"/>
    <w:rsid w:val="15E62E7C"/>
    <w:rsid w:val="15EF0FCE"/>
    <w:rsid w:val="160E04F5"/>
    <w:rsid w:val="162946A0"/>
    <w:rsid w:val="16297180"/>
    <w:rsid w:val="16611313"/>
    <w:rsid w:val="1686380C"/>
    <w:rsid w:val="16890701"/>
    <w:rsid w:val="168A398A"/>
    <w:rsid w:val="16AD15C0"/>
    <w:rsid w:val="16B60684"/>
    <w:rsid w:val="16C005E1"/>
    <w:rsid w:val="16CC1E75"/>
    <w:rsid w:val="16D847EC"/>
    <w:rsid w:val="16DB2490"/>
    <w:rsid w:val="16DF5613"/>
    <w:rsid w:val="16F5303A"/>
    <w:rsid w:val="170A7DB9"/>
    <w:rsid w:val="170C28BC"/>
    <w:rsid w:val="171D50F7"/>
    <w:rsid w:val="174156B7"/>
    <w:rsid w:val="174278B6"/>
    <w:rsid w:val="174B6394"/>
    <w:rsid w:val="176645F2"/>
    <w:rsid w:val="17853822"/>
    <w:rsid w:val="17C5460C"/>
    <w:rsid w:val="17F760DF"/>
    <w:rsid w:val="1809187D"/>
    <w:rsid w:val="181D6BB7"/>
    <w:rsid w:val="18255C50"/>
    <w:rsid w:val="182F14CE"/>
    <w:rsid w:val="184503DD"/>
    <w:rsid w:val="18577A42"/>
    <w:rsid w:val="186E7023"/>
    <w:rsid w:val="188E5359"/>
    <w:rsid w:val="18985C69"/>
    <w:rsid w:val="189E74FF"/>
    <w:rsid w:val="18A16F02"/>
    <w:rsid w:val="18BC4BA4"/>
    <w:rsid w:val="18C96438"/>
    <w:rsid w:val="18DB1BD5"/>
    <w:rsid w:val="18EF6677"/>
    <w:rsid w:val="18FC210A"/>
    <w:rsid w:val="1942287E"/>
    <w:rsid w:val="19452D72"/>
    <w:rsid w:val="194C6A11"/>
    <w:rsid w:val="196D5172"/>
    <w:rsid w:val="196E49C7"/>
    <w:rsid w:val="19A0795F"/>
    <w:rsid w:val="19A44EA1"/>
    <w:rsid w:val="19AE3232"/>
    <w:rsid w:val="19BC6CC5"/>
    <w:rsid w:val="19C35C7C"/>
    <w:rsid w:val="19DA1AF8"/>
    <w:rsid w:val="19E76DDD"/>
    <w:rsid w:val="19F644FF"/>
    <w:rsid w:val="1A0B22C7"/>
    <w:rsid w:val="1A384090"/>
    <w:rsid w:val="1A433D85"/>
    <w:rsid w:val="1A504FBA"/>
    <w:rsid w:val="1A642EDE"/>
    <w:rsid w:val="1A79037D"/>
    <w:rsid w:val="1A7F161B"/>
    <w:rsid w:val="1AB958E3"/>
    <w:rsid w:val="1AE01026"/>
    <w:rsid w:val="1AED5F93"/>
    <w:rsid w:val="1AF02F04"/>
    <w:rsid w:val="1AF45AC8"/>
    <w:rsid w:val="1AFA57C3"/>
    <w:rsid w:val="1AFE63D7"/>
    <w:rsid w:val="1AFF073C"/>
    <w:rsid w:val="1B045D62"/>
    <w:rsid w:val="1B0A59F1"/>
    <w:rsid w:val="1B0F40F3"/>
    <w:rsid w:val="1B2F580A"/>
    <w:rsid w:val="1B5F4709"/>
    <w:rsid w:val="1B7B3422"/>
    <w:rsid w:val="1B8078AA"/>
    <w:rsid w:val="1B93777B"/>
    <w:rsid w:val="1B9D618C"/>
    <w:rsid w:val="1BAA64F0"/>
    <w:rsid w:val="1BAD2CF8"/>
    <w:rsid w:val="1BC4291D"/>
    <w:rsid w:val="1BC90FA3"/>
    <w:rsid w:val="1BDC6327"/>
    <w:rsid w:val="1BE069CA"/>
    <w:rsid w:val="1BE1718E"/>
    <w:rsid w:val="1BFE7715"/>
    <w:rsid w:val="1C0221B4"/>
    <w:rsid w:val="1C1B2F7B"/>
    <w:rsid w:val="1C1B552A"/>
    <w:rsid w:val="1C3A2343"/>
    <w:rsid w:val="1C4635EE"/>
    <w:rsid w:val="1C502501"/>
    <w:rsid w:val="1C7F77CD"/>
    <w:rsid w:val="1C962C76"/>
    <w:rsid w:val="1CA4418A"/>
    <w:rsid w:val="1CCE1B70"/>
    <w:rsid w:val="1CE33532"/>
    <w:rsid w:val="1CF60711"/>
    <w:rsid w:val="1CFA7117"/>
    <w:rsid w:val="1D091930"/>
    <w:rsid w:val="1D0B2C34"/>
    <w:rsid w:val="1D143544"/>
    <w:rsid w:val="1D1631C4"/>
    <w:rsid w:val="1D1E0F1A"/>
    <w:rsid w:val="1D274763"/>
    <w:rsid w:val="1D5F0140"/>
    <w:rsid w:val="1D6D7456"/>
    <w:rsid w:val="1D7757E7"/>
    <w:rsid w:val="1D812873"/>
    <w:rsid w:val="1D885874"/>
    <w:rsid w:val="1DA10BA9"/>
    <w:rsid w:val="1DA70534"/>
    <w:rsid w:val="1DC0145E"/>
    <w:rsid w:val="1DC0365D"/>
    <w:rsid w:val="1DDC7709"/>
    <w:rsid w:val="1DE37094"/>
    <w:rsid w:val="1DEB1004"/>
    <w:rsid w:val="1DF276AF"/>
    <w:rsid w:val="1E042E4C"/>
    <w:rsid w:val="1E4A684B"/>
    <w:rsid w:val="1E66766E"/>
    <w:rsid w:val="1E775389"/>
    <w:rsid w:val="1E7F5B92"/>
    <w:rsid w:val="1E95493A"/>
    <w:rsid w:val="1EA81635"/>
    <w:rsid w:val="1ED81F2B"/>
    <w:rsid w:val="1EDE3E34"/>
    <w:rsid w:val="1EE46B96"/>
    <w:rsid w:val="1F093CB7"/>
    <w:rsid w:val="1F0D1100"/>
    <w:rsid w:val="1F2248B6"/>
    <w:rsid w:val="1F341FD1"/>
    <w:rsid w:val="1F5472F6"/>
    <w:rsid w:val="1F7E2E95"/>
    <w:rsid w:val="1F94485C"/>
    <w:rsid w:val="1F9B1044"/>
    <w:rsid w:val="1FAD2510"/>
    <w:rsid w:val="1FAD2662"/>
    <w:rsid w:val="1FB91219"/>
    <w:rsid w:val="1FC353AC"/>
    <w:rsid w:val="1FD50B49"/>
    <w:rsid w:val="1FDB71CF"/>
    <w:rsid w:val="201D6D3F"/>
    <w:rsid w:val="20237B3C"/>
    <w:rsid w:val="202408C8"/>
    <w:rsid w:val="202E2F19"/>
    <w:rsid w:val="204D3C8B"/>
    <w:rsid w:val="20602CAB"/>
    <w:rsid w:val="207109C7"/>
    <w:rsid w:val="208B4DF4"/>
    <w:rsid w:val="20A5599E"/>
    <w:rsid w:val="20AE082C"/>
    <w:rsid w:val="20AE4FA9"/>
    <w:rsid w:val="20B523B5"/>
    <w:rsid w:val="20B65C39"/>
    <w:rsid w:val="20D63F6F"/>
    <w:rsid w:val="20F35A9E"/>
    <w:rsid w:val="210D6F80"/>
    <w:rsid w:val="210E1B4B"/>
    <w:rsid w:val="2113274F"/>
    <w:rsid w:val="21142811"/>
    <w:rsid w:val="212F207F"/>
    <w:rsid w:val="2137706C"/>
    <w:rsid w:val="21536DBC"/>
    <w:rsid w:val="216B0BDF"/>
    <w:rsid w:val="21754D72"/>
    <w:rsid w:val="21756F70"/>
    <w:rsid w:val="21760275"/>
    <w:rsid w:val="2181011F"/>
    <w:rsid w:val="21D96C95"/>
    <w:rsid w:val="21DC7C19"/>
    <w:rsid w:val="21DD6EFA"/>
    <w:rsid w:val="21E53E6B"/>
    <w:rsid w:val="21E83A2C"/>
    <w:rsid w:val="220358DB"/>
    <w:rsid w:val="220435DB"/>
    <w:rsid w:val="222F7A24"/>
    <w:rsid w:val="224A024D"/>
    <w:rsid w:val="225059DA"/>
    <w:rsid w:val="22575365"/>
    <w:rsid w:val="225F01F3"/>
    <w:rsid w:val="22850432"/>
    <w:rsid w:val="229970D3"/>
    <w:rsid w:val="22C96B13"/>
    <w:rsid w:val="22D017AB"/>
    <w:rsid w:val="22DB7B3C"/>
    <w:rsid w:val="23054204"/>
    <w:rsid w:val="233414D0"/>
    <w:rsid w:val="23441406"/>
    <w:rsid w:val="23445D82"/>
    <w:rsid w:val="235C4C12"/>
    <w:rsid w:val="23704102"/>
    <w:rsid w:val="23715AB1"/>
    <w:rsid w:val="23827050"/>
    <w:rsid w:val="238734D8"/>
    <w:rsid w:val="239F0B7F"/>
    <w:rsid w:val="23D41D37"/>
    <w:rsid w:val="23DC5161"/>
    <w:rsid w:val="23E8105A"/>
    <w:rsid w:val="240B1533"/>
    <w:rsid w:val="2424465B"/>
    <w:rsid w:val="242F2D5C"/>
    <w:rsid w:val="24335B6F"/>
    <w:rsid w:val="24391FDE"/>
    <w:rsid w:val="24404E85"/>
    <w:rsid w:val="2445130D"/>
    <w:rsid w:val="247321DC"/>
    <w:rsid w:val="248136F0"/>
    <w:rsid w:val="248949DC"/>
    <w:rsid w:val="248C5D98"/>
    <w:rsid w:val="24D87ADB"/>
    <w:rsid w:val="24EE02F3"/>
    <w:rsid w:val="24F1124B"/>
    <w:rsid w:val="2535583C"/>
    <w:rsid w:val="25366BE5"/>
    <w:rsid w:val="255159A1"/>
    <w:rsid w:val="257D0110"/>
    <w:rsid w:val="25862F9E"/>
    <w:rsid w:val="25B96C70"/>
    <w:rsid w:val="25C42A83"/>
    <w:rsid w:val="25C92E14"/>
    <w:rsid w:val="25D71AA3"/>
    <w:rsid w:val="25FF3EBE"/>
    <w:rsid w:val="260C44FC"/>
    <w:rsid w:val="261C0F13"/>
    <w:rsid w:val="26407C4B"/>
    <w:rsid w:val="2666008D"/>
    <w:rsid w:val="267351A5"/>
    <w:rsid w:val="2677238F"/>
    <w:rsid w:val="269779E4"/>
    <w:rsid w:val="26D251BE"/>
    <w:rsid w:val="26E07D57"/>
    <w:rsid w:val="26F5083E"/>
    <w:rsid w:val="270F17A0"/>
    <w:rsid w:val="27112725"/>
    <w:rsid w:val="2717462E"/>
    <w:rsid w:val="27282AC5"/>
    <w:rsid w:val="273A16C8"/>
    <w:rsid w:val="273F35F4"/>
    <w:rsid w:val="27667C30"/>
    <w:rsid w:val="276B793B"/>
    <w:rsid w:val="27761936"/>
    <w:rsid w:val="278739E8"/>
    <w:rsid w:val="27877499"/>
    <w:rsid w:val="27A651C9"/>
    <w:rsid w:val="27AA2CA3"/>
    <w:rsid w:val="27AE736E"/>
    <w:rsid w:val="27B01329"/>
    <w:rsid w:val="27B54C0A"/>
    <w:rsid w:val="27B72E2A"/>
    <w:rsid w:val="27E078FA"/>
    <w:rsid w:val="27E257E0"/>
    <w:rsid w:val="27EE4691"/>
    <w:rsid w:val="27F413BD"/>
    <w:rsid w:val="27F77A15"/>
    <w:rsid w:val="281E73DF"/>
    <w:rsid w:val="282A14DB"/>
    <w:rsid w:val="282C0E95"/>
    <w:rsid w:val="282C1F78"/>
    <w:rsid w:val="28304981"/>
    <w:rsid w:val="28703145"/>
    <w:rsid w:val="288830A5"/>
    <w:rsid w:val="28A91541"/>
    <w:rsid w:val="28B56DA2"/>
    <w:rsid w:val="28D515CE"/>
    <w:rsid w:val="28ED67B2"/>
    <w:rsid w:val="28FA498C"/>
    <w:rsid w:val="290B5D21"/>
    <w:rsid w:val="290D7067"/>
    <w:rsid w:val="29167977"/>
    <w:rsid w:val="293C4AD7"/>
    <w:rsid w:val="29444D4D"/>
    <w:rsid w:val="29580007"/>
    <w:rsid w:val="29814183"/>
    <w:rsid w:val="29A34FDC"/>
    <w:rsid w:val="29B1335F"/>
    <w:rsid w:val="29C34FFD"/>
    <w:rsid w:val="29D76730"/>
    <w:rsid w:val="29F36060"/>
    <w:rsid w:val="2A151A98"/>
    <w:rsid w:val="2A2D713F"/>
    <w:rsid w:val="2A5951F7"/>
    <w:rsid w:val="2A694DA5"/>
    <w:rsid w:val="2A7243B0"/>
    <w:rsid w:val="2A762DB6"/>
    <w:rsid w:val="2AC40937"/>
    <w:rsid w:val="2ACC6349"/>
    <w:rsid w:val="2AD86CFF"/>
    <w:rsid w:val="2B167D13"/>
    <w:rsid w:val="2B3012EB"/>
    <w:rsid w:val="2B42499D"/>
    <w:rsid w:val="2B4D5892"/>
    <w:rsid w:val="2B5327A4"/>
    <w:rsid w:val="2B596A6F"/>
    <w:rsid w:val="2B6E554D"/>
    <w:rsid w:val="2B787D81"/>
    <w:rsid w:val="2B922289"/>
    <w:rsid w:val="2B926194"/>
    <w:rsid w:val="2B95320E"/>
    <w:rsid w:val="2BAC66B6"/>
    <w:rsid w:val="2BAE6336"/>
    <w:rsid w:val="2BB56B91"/>
    <w:rsid w:val="2BC7145E"/>
    <w:rsid w:val="2BD155F1"/>
    <w:rsid w:val="2BD36576"/>
    <w:rsid w:val="2BDE7EA3"/>
    <w:rsid w:val="2BEC169E"/>
    <w:rsid w:val="2BFC773A"/>
    <w:rsid w:val="2C0E487F"/>
    <w:rsid w:val="2C13735F"/>
    <w:rsid w:val="2C2013CF"/>
    <w:rsid w:val="2C2520A1"/>
    <w:rsid w:val="2C300E8E"/>
    <w:rsid w:val="2C331E12"/>
    <w:rsid w:val="2C9605CD"/>
    <w:rsid w:val="2CB66B69"/>
    <w:rsid w:val="2CBA0563"/>
    <w:rsid w:val="2CDE7D2D"/>
    <w:rsid w:val="2D090B71"/>
    <w:rsid w:val="2D0F04FC"/>
    <w:rsid w:val="2D141100"/>
    <w:rsid w:val="2D1E5293"/>
    <w:rsid w:val="2D3D5858"/>
    <w:rsid w:val="2D546390"/>
    <w:rsid w:val="2D676561"/>
    <w:rsid w:val="2D6C2E14"/>
    <w:rsid w:val="2D740220"/>
    <w:rsid w:val="2D747270"/>
    <w:rsid w:val="2D755CA2"/>
    <w:rsid w:val="2D894942"/>
    <w:rsid w:val="2DA9001D"/>
    <w:rsid w:val="2DB23588"/>
    <w:rsid w:val="2DB31A09"/>
    <w:rsid w:val="2DCD6330"/>
    <w:rsid w:val="2E020EDE"/>
    <w:rsid w:val="2E0D711A"/>
    <w:rsid w:val="2E273547"/>
    <w:rsid w:val="2E5279D6"/>
    <w:rsid w:val="2E6113D2"/>
    <w:rsid w:val="2E683FB0"/>
    <w:rsid w:val="2E6F393B"/>
    <w:rsid w:val="2E7A5550"/>
    <w:rsid w:val="2E8203DE"/>
    <w:rsid w:val="2E8E41F0"/>
    <w:rsid w:val="2E990003"/>
    <w:rsid w:val="2EA22E49"/>
    <w:rsid w:val="2EAE6CA3"/>
    <w:rsid w:val="2EB61B31"/>
    <w:rsid w:val="2EE00777"/>
    <w:rsid w:val="2F1200EA"/>
    <w:rsid w:val="2F3749A9"/>
    <w:rsid w:val="2F642D77"/>
    <w:rsid w:val="2F6509D0"/>
    <w:rsid w:val="2F6C2559"/>
    <w:rsid w:val="2F712264"/>
    <w:rsid w:val="2F837F80"/>
    <w:rsid w:val="2F863103"/>
    <w:rsid w:val="2F9E3DD8"/>
    <w:rsid w:val="2FA539B8"/>
    <w:rsid w:val="2FBC3E7F"/>
    <w:rsid w:val="2FC409EA"/>
    <w:rsid w:val="2FC906F5"/>
    <w:rsid w:val="2FCC3878"/>
    <w:rsid w:val="2FDD421F"/>
    <w:rsid w:val="2FE64BF5"/>
    <w:rsid w:val="2FFB6945"/>
    <w:rsid w:val="2FFF534B"/>
    <w:rsid w:val="302B680E"/>
    <w:rsid w:val="303809A8"/>
    <w:rsid w:val="303E2880"/>
    <w:rsid w:val="305A21E2"/>
    <w:rsid w:val="307944E3"/>
    <w:rsid w:val="30972047"/>
    <w:rsid w:val="309E19D2"/>
    <w:rsid w:val="30A91F61"/>
    <w:rsid w:val="30B12BF1"/>
    <w:rsid w:val="30B8216E"/>
    <w:rsid w:val="30D675AD"/>
    <w:rsid w:val="30E02713"/>
    <w:rsid w:val="30EA15B7"/>
    <w:rsid w:val="31071BE7"/>
    <w:rsid w:val="310F51C3"/>
    <w:rsid w:val="31211C84"/>
    <w:rsid w:val="312241A9"/>
    <w:rsid w:val="312A4E39"/>
    <w:rsid w:val="312C033C"/>
    <w:rsid w:val="313A1850"/>
    <w:rsid w:val="315216B2"/>
    <w:rsid w:val="31526E15"/>
    <w:rsid w:val="316B201F"/>
    <w:rsid w:val="31754D2C"/>
    <w:rsid w:val="31917CE0"/>
    <w:rsid w:val="31C41E82"/>
    <w:rsid w:val="31C57236"/>
    <w:rsid w:val="31DA3958"/>
    <w:rsid w:val="31DA5B56"/>
    <w:rsid w:val="31DB5874"/>
    <w:rsid w:val="31FC6C5A"/>
    <w:rsid w:val="321B5E3D"/>
    <w:rsid w:val="322040CC"/>
    <w:rsid w:val="322814D9"/>
    <w:rsid w:val="323668DE"/>
    <w:rsid w:val="32373CF1"/>
    <w:rsid w:val="323D5BFB"/>
    <w:rsid w:val="327D370C"/>
    <w:rsid w:val="32904120"/>
    <w:rsid w:val="329D3696"/>
    <w:rsid w:val="32A37262"/>
    <w:rsid w:val="32A50AA2"/>
    <w:rsid w:val="32A974A8"/>
    <w:rsid w:val="32BB64C9"/>
    <w:rsid w:val="32CC34D4"/>
    <w:rsid w:val="32D165D4"/>
    <w:rsid w:val="32D36A5B"/>
    <w:rsid w:val="33022FC4"/>
    <w:rsid w:val="33055644"/>
    <w:rsid w:val="333A4819"/>
    <w:rsid w:val="33417A27"/>
    <w:rsid w:val="335214F5"/>
    <w:rsid w:val="33537941"/>
    <w:rsid w:val="335608C6"/>
    <w:rsid w:val="337F36C7"/>
    <w:rsid w:val="338600E2"/>
    <w:rsid w:val="338A0D0E"/>
    <w:rsid w:val="33997FE8"/>
    <w:rsid w:val="33A928CE"/>
    <w:rsid w:val="33B331DE"/>
    <w:rsid w:val="33B54162"/>
    <w:rsid w:val="33BB6B43"/>
    <w:rsid w:val="33C80C39"/>
    <w:rsid w:val="33CC1E64"/>
    <w:rsid w:val="33DA4A6C"/>
    <w:rsid w:val="33DA6921"/>
    <w:rsid w:val="33F85ED1"/>
    <w:rsid w:val="341B1908"/>
    <w:rsid w:val="341E030F"/>
    <w:rsid w:val="34234796"/>
    <w:rsid w:val="343A6D6B"/>
    <w:rsid w:val="34527864"/>
    <w:rsid w:val="349D0BDD"/>
    <w:rsid w:val="34E27153"/>
    <w:rsid w:val="34EF5164"/>
    <w:rsid w:val="34F12704"/>
    <w:rsid w:val="350D7F97"/>
    <w:rsid w:val="3526509F"/>
    <w:rsid w:val="35311776"/>
    <w:rsid w:val="35517DEA"/>
    <w:rsid w:val="35534E88"/>
    <w:rsid w:val="3555038B"/>
    <w:rsid w:val="356A6D2F"/>
    <w:rsid w:val="357331BF"/>
    <w:rsid w:val="35792B4A"/>
    <w:rsid w:val="35B20725"/>
    <w:rsid w:val="35BA5B31"/>
    <w:rsid w:val="35BF1FB9"/>
    <w:rsid w:val="35C43EC2"/>
    <w:rsid w:val="35C93BCD"/>
    <w:rsid w:val="35CE0055"/>
    <w:rsid w:val="35D02767"/>
    <w:rsid w:val="35E57C7A"/>
    <w:rsid w:val="360C20B8"/>
    <w:rsid w:val="361F0261"/>
    <w:rsid w:val="362F134C"/>
    <w:rsid w:val="363479F9"/>
    <w:rsid w:val="366F435B"/>
    <w:rsid w:val="36721365"/>
    <w:rsid w:val="368A1663"/>
    <w:rsid w:val="369F597F"/>
    <w:rsid w:val="36A864C7"/>
    <w:rsid w:val="36AB5A05"/>
    <w:rsid w:val="36BE795E"/>
    <w:rsid w:val="36D83D8B"/>
    <w:rsid w:val="36E3211C"/>
    <w:rsid w:val="36EB1726"/>
    <w:rsid w:val="36FB77C2"/>
    <w:rsid w:val="372348D5"/>
    <w:rsid w:val="372A4A8E"/>
    <w:rsid w:val="372B2510"/>
    <w:rsid w:val="372C7F91"/>
    <w:rsid w:val="372F49AE"/>
    <w:rsid w:val="3778260F"/>
    <w:rsid w:val="37B46BF1"/>
    <w:rsid w:val="37BB437D"/>
    <w:rsid w:val="37F119F3"/>
    <w:rsid w:val="38074976"/>
    <w:rsid w:val="3817369F"/>
    <w:rsid w:val="381F62A0"/>
    <w:rsid w:val="383824D1"/>
    <w:rsid w:val="38424796"/>
    <w:rsid w:val="384564E0"/>
    <w:rsid w:val="38580A50"/>
    <w:rsid w:val="38646D95"/>
    <w:rsid w:val="38BC3CBE"/>
    <w:rsid w:val="39014694"/>
    <w:rsid w:val="39030A9D"/>
    <w:rsid w:val="3948288A"/>
    <w:rsid w:val="39A31B5C"/>
    <w:rsid w:val="39AF0A30"/>
    <w:rsid w:val="39AF5AB2"/>
    <w:rsid w:val="39D968F6"/>
    <w:rsid w:val="39F75EA6"/>
    <w:rsid w:val="3A250F74"/>
    <w:rsid w:val="3A301503"/>
    <w:rsid w:val="3A324A06"/>
    <w:rsid w:val="3A802587"/>
    <w:rsid w:val="3A810009"/>
    <w:rsid w:val="3A8A671A"/>
    <w:rsid w:val="3A9315A8"/>
    <w:rsid w:val="3AA35FBF"/>
    <w:rsid w:val="3AA85CCA"/>
    <w:rsid w:val="3AAC46D0"/>
    <w:rsid w:val="3AC06BF4"/>
    <w:rsid w:val="3AD9278E"/>
    <w:rsid w:val="3ADC2CA1"/>
    <w:rsid w:val="3AF40348"/>
    <w:rsid w:val="3AF50479"/>
    <w:rsid w:val="3B0E7F9A"/>
    <w:rsid w:val="3B2D5F23"/>
    <w:rsid w:val="3B333562"/>
    <w:rsid w:val="3B334302"/>
    <w:rsid w:val="3B423EB8"/>
    <w:rsid w:val="3B4B08AB"/>
    <w:rsid w:val="3B545DE3"/>
    <w:rsid w:val="3B612EFA"/>
    <w:rsid w:val="3B9236C9"/>
    <w:rsid w:val="3BA75385"/>
    <w:rsid w:val="3BB13F7E"/>
    <w:rsid w:val="3BC5739B"/>
    <w:rsid w:val="3BD00FAF"/>
    <w:rsid w:val="3BD55437"/>
    <w:rsid w:val="3BE65A5F"/>
    <w:rsid w:val="3BEF0A62"/>
    <w:rsid w:val="3BF014E4"/>
    <w:rsid w:val="3C17102E"/>
    <w:rsid w:val="3C235333"/>
    <w:rsid w:val="3C277440"/>
    <w:rsid w:val="3C417FEA"/>
    <w:rsid w:val="3C501258"/>
    <w:rsid w:val="3C7B1541"/>
    <w:rsid w:val="3C814E20"/>
    <w:rsid w:val="3C815550"/>
    <w:rsid w:val="3C8A5E5F"/>
    <w:rsid w:val="3C930CED"/>
    <w:rsid w:val="3C94676F"/>
    <w:rsid w:val="3C9F2581"/>
    <w:rsid w:val="3CAD2D9F"/>
    <w:rsid w:val="3CC561E5"/>
    <w:rsid w:val="3D282866"/>
    <w:rsid w:val="3D38727D"/>
    <w:rsid w:val="3D4A6695"/>
    <w:rsid w:val="3D4E1420"/>
    <w:rsid w:val="3D550DAB"/>
    <w:rsid w:val="3D5C1840"/>
    <w:rsid w:val="3D615EC3"/>
    <w:rsid w:val="3D6A0D51"/>
    <w:rsid w:val="3D862306"/>
    <w:rsid w:val="3D883B84"/>
    <w:rsid w:val="3D8B5FAA"/>
    <w:rsid w:val="3D965098"/>
    <w:rsid w:val="3DB520C9"/>
    <w:rsid w:val="3DBE07DB"/>
    <w:rsid w:val="3DC426E4"/>
    <w:rsid w:val="3DCA67EC"/>
    <w:rsid w:val="3E185695"/>
    <w:rsid w:val="3E2D6890"/>
    <w:rsid w:val="3E642695"/>
    <w:rsid w:val="3E7E7594"/>
    <w:rsid w:val="3E83181D"/>
    <w:rsid w:val="3E8A5DED"/>
    <w:rsid w:val="3EB266F6"/>
    <w:rsid w:val="3EB62F71"/>
    <w:rsid w:val="3EBA47D0"/>
    <w:rsid w:val="3EBB51FB"/>
    <w:rsid w:val="3EC14B85"/>
    <w:rsid w:val="3ED03B1B"/>
    <w:rsid w:val="3EDA7CAE"/>
    <w:rsid w:val="3EEC344B"/>
    <w:rsid w:val="3EFA6EDE"/>
    <w:rsid w:val="3F021D6B"/>
    <w:rsid w:val="3F392BA0"/>
    <w:rsid w:val="3F597E54"/>
    <w:rsid w:val="3F5E6C02"/>
    <w:rsid w:val="3F7F56C0"/>
    <w:rsid w:val="3F87364A"/>
    <w:rsid w:val="3F8810CB"/>
    <w:rsid w:val="3F9D79EB"/>
    <w:rsid w:val="40142EAD"/>
    <w:rsid w:val="402632E1"/>
    <w:rsid w:val="403C11EB"/>
    <w:rsid w:val="403E1AF3"/>
    <w:rsid w:val="40512D12"/>
    <w:rsid w:val="4056719A"/>
    <w:rsid w:val="405D45A6"/>
    <w:rsid w:val="407057C5"/>
    <w:rsid w:val="40741FCD"/>
    <w:rsid w:val="407C15D8"/>
    <w:rsid w:val="40851BF9"/>
    <w:rsid w:val="409E758E"/>
    <w:rsid w:val="40A44D1B"/>
    <w:rsid w:val="40C916D7"/>
    <w:rsid w:val="40CC265C"/>
    <w:rsid w:val="40EA548F"/>
    <w:rsid w:val="411078CD"/>
    <w:rsid w:val="411C3D39"/>
    <w:rsid w:val="41210759"/>
    <w:rsid w:val="41520337"/>
    <w:rsid w:val="415F764C"/>
    <w:rsid w:val="41710BEB"/>
    <w:rsid w:val="417575F2"/>
    <w:rsid w:val="41793A79"/>
    <w:rsid w:val="419B0039"/>
    <w:rsid w:val="41A710C5"/>
    <w:rsid w:val="41AB7ACC"/>
    <w:rsid w:val="41B8355E"/>
    <w:rsid w:val="41BE0CEB"/>
    <w:rsid w:val="41CC5A82"/>
    <w:rsid w:val="41CE4490"/>
    <w:rsid w:val="41CF0DFB"/>
    <w:rsid w:val="41D00C05"/>
    <w:rsid w:val="42025F5C"/>
    <w:rsid w:val="420B7C72"/>
    <w:rsid w:val="42301F23"/>
    <w:rsid w:val="423F0AB4"/>
    <w:rsid w:val="426A0E03"/>
    <w:rsid w:val="4291549D"/>
    <w:rsid w:val="42947A49"/>
    <w:rsid w:val="42962F4C"/>
    <w:rsid w:val="429E5DDA"/>
    <w:rsid w:val="42C22B17"/>
    <w:rsid w:val="42C65C9A"/>
    <w:rsid w:val="42D01E2D"/>
    <w:rsid w:val="42D65F34"/>
    <w:rsid w:val="42DE58B4"/>
    <w:rsid w:val="43087A08"/>
    <w:rsid w:val="43151C78"/>
    <w:rsid w:val="432C0EC1"/>
    <w:rsid w:val="432C3639"/>
    <w:rsid w:val="43B45922"/>
    <w:rsid w:val="43B57B21"/>
    <w:rsid w:val="43BD23B4"/>
    <w:rsid w:val="44071B29"/>
    <w:rsid w:val="440D1834"/>
    <w:rsid w:val="440F6F36"/>
    <w:rsid w:val="44150E3F"/>
    <w:rsid w:val="441B0C0E"/>
    <w:rsid w:val="441F1B34"/>
    <w:rsid w:val="44775660"/>
    <w:rsid w:val="448501F9"/>
    <w:rsid w:val="448E5DEE"/>
    <w:rsid w:val="44981418"/>
    <w:rsid w:val="449C7E1E"/>
    <w:rsid w:val="44AA4BB6"/>
    <w:rsid w:val="44BA73CE"/>
    <w:rsid w:val="44BE5DD5"/>
    <w:rsid w:val="44CB2C38"/>
    <w:rsid w:val="44CC63EF"/>
    <w:rsid w:val="44F128E8"/>
    <w:rsid w:val="45196EE9"/>
    <w:rsid w:val="45233327"/>
    <w:rsid w:val="45310312"/>
    <w:rsid w:val="453C42DE"/>
    <w:rsid w:val="453E1BA6"/>
    <w:rsid w:val="456D21BF"/>
    <w:rsid w:val="457655C7"/>
    <w:rsid w:val="459A44BE"/>
    <w:rsid w:val="45A91255"/>
    <w:rsid w:val="45C30775"/>
    <w:rsid w:val="45DD6E5F"/>
    <w:rsid w:val="45DE3CAE"/>
    <w:rsid w:val="45F2294E"/>
    <w:rsid w:val="460D47FD"/>
    <w:rsid w:val="46125401"/>
    <w:rsid w:val="4617730B"/>
    <w:rsid w:val="462F27B3"/>
    <w:rsid w:val="463333B8"/>
    <w:rsid w:val="466B6D95"/>
    <w:rsid w:val="46746AAC"/>
    <w:rsid w:val="4683443C"/>
    <w:rsid w:val="46862201"/>
    <w:rsid w:val="46AC07B5"/>
    <w:rsid w:val="46B63991"/>
    <w:rsid w:val="46C76F99"/>
    <w:rsid w:val="46C95B1B"/>
    <w:rsid w:val="46DF12D2"/>
    <w:rsid w:val="46E81BE2"/>
    <w:rsid w:val="46F459F4"/>
    <w:rsid w:val="4708144F"/>
    <w:rsid w:val="473964E9"/>
    <w:rsid w:val="47431B6E"/>
    <w:rsid w:val="474A0981"/>
    <w:rsid w:val="47627B19"/>
    <w:rsid w:val="477C2455"/>
    <w:rsid w:val="479261F3"/>
    <w:rsid w:val="4799729B"/>
    <w:rsid w:val="47B270AC"/>
    <w:rsid w:val="47C03E43"/>
    <w:rsid w:val="47C34DC8"/>
    <w:rsid w:val="47C92554"/>
    <w:rsid w:val="47E5446C"/>
    <w:rsid w:val="47FD752B"/>
    <w:rsid w:val="47FE2979"/>
    <w:rsid w:val="48050500"/>
    <w:rsid w:val="48106ADE"/>
    <w:rsid w:val="481203CA"/>
    <w:rsid w:val="481E41DD"/>
    <w:rsid w:val="48233EE8"/>
    <w:rsid w:val="482610E7"/>
    <w:rsid w:val="48617250"/>
    <w:rsid w:val="48620757"/>
    <w:rsid w:val="48634697"/>
    <w:rsid w:val="48805CB4"/>
    <w:rsid w:val="48870389"/>
    <w:rsid w:val="488E6214"/>
    <w:rsid w:val="48B6475B"/>
    <w:rsid w:val="48C87A98"/>
    <w:rsid w:val="48D74C90"/>
    <w:rsid w:val="48D86335"/>
    <w:rsid w:val="48EC6F22"/>
    <w:rsid w:val="491B0BDE"/>
    <w:rsid w:val="494168BE"/>
    <w:rsid w:val="494E5A37"/>
    <w:rsid w:val="494F6B17"/>
    <w:rsid w:val="494F7DD2"/>
    <w:rsid w:val="49504297"/>
    <w:rsid w:val="495E1254"/>
    <w:rsid w:val="497A4499"/>
    <w:rsid w:val="49825129"/>
    <w:rsid w:val="499C1338"/>
    <w:rsid w:val="49A64064"/>
    <w:rsid w:val="49AC016B"/>
    <w:rsid w:val="49B60A7B"/>
    <w:rsid w:val="49FD6C71"/>
    <w:rsid w:val="4A13296C"/>
    <w:rsid w:val="4A1C7526"/>
    <w:rsid w:val="4A4628E8"/>
    <w:rsid w:val="4A67089F"/>
    <w:rsid w:val="4A7002FD"/>
    <w:rsid w:val="4A742133"/>
    <w:rsid w:val="4A83494B"/>
    <w:rsid w:val="4A9B77CE"/>
    <w:rsid w:val="4AB11F98"/>
    <w:rsid w:val="4AB5641F"/>
    <w:rsid w:val="4ACC3E46"/>
    <w:rsid w:val="4ACD3AC6"/>
    <w:rsid w:val="4AED6579"/>
    <w:rsid w:val="4AF074FE"/>
    <w:rsid w:val="4AF8715B"/>
    <w:rsid w:val="4B1132B6"/>
    <w:rsid w:val="4B621DBB"/>
    <w:rsid w:val="4B63783D"/>
    <w:rsid w:val="4B690C50"/>
    <w:rsid w:val="4B98048E"/>
    <w:rsid w:val="4BA076A2"/>
    <w:rsid w:val="4BA637A9"/>
    <w:rsid w:val="4BAA21AF"/>
    <w:rsid w:val="4BAE0B51"/>
    <w:rsid w:val="4BAF1EBA"/>
    <w:rsid w:val="4BE25B8D"/>
    <w:rsid w:val="4BFC1FBA"/>
    <w:rsid w:val="4C193AE8"/>
    <w:rsid w:val="4C39659B"/>
    <w:rsid w:val="4C4C303E"/>
    <w:rsid w:val="4C4D2B69"/>
    <w:rsid w:val="4C812213"/>
    <w:rsid w:val="4C893D9C"/>
    <w:rsid w:val="4C9E5360"/>
    <w:rsid w:val="4CDA6125"/>
    <w:rsid w:val="4D0B68F4"/>
    <w:rsid w:val="4D154C85"/>
    <w:rsid w:val="4D337AB8"/>
    <w:rsid w:val="4D3C2946"/>
    <w:rsid w:val="4D457729"/>
    <w:rsid w:val="4D547FED"/>
    <w:rsid w:val="4D5C0B4F"/>
    <w:rsid w:val="4D717C13"/>
    <w:rsid w:val="4D8352B9"/>
    <w:rsid w:val="4D9023D0"/>
    <w:rsid w:val="4D9664D8"/>
    <w:rsid w:val="4D9B0761"/>
    <w:rsid w:val="4DA06DE7"/>
    <w:rsid w:val="4DA218C8"/>
    <w:rsid w:val="4DAD3EFF"/>
    <w:rsid w:val="4DB35499"/>
    <w:rsid w:val="4DD22961"/>
    <w:rsid w:val="4DE230D4"/>
    <w:rsid w:val="4DF85277"/>
    <w:rsid w:val="4E046B0C"/>
    <w:rsid w:val="4E1F5137"/>
    <w:rsid w:val="4E5B751A"/>
    <w:rsid w:val="4E622190"/>
    <w:rsid w:val="4E7A7DCF"/>
    <w:rsid w:val="4E8812E3"/>
    <w:rsid w:val="4E896D65"/>
    <w:rsid w:val="4E8D5B29"/>
    <w:rsid w:val="4EB1775C"/>
    <w:rsid w:val="4EB878B4"/>
    <w:rsid w:val="4EBF723F"/>
    <w:rsid w:val="4ECB2553"/>
    <w:rsid w:val="4EE67691"/>
    <w:rsid w:val="4EF76B8B"/>
    <w:rsid w:val="4F3E558F"/>
    <w:rsid w:val="4F4C48A4"/>
    <w:rsid w:val="4F6D5393"/>
    <w:rsid w:val="4F6F3B5F"/>
    <w:rsid w:val="4F7B5396"/>
    <w:rsid w:val="4F822C4D"/>
    <w:rsid w:val="4FA33EF3"/>
    <w:rsid w:val="4FA8545F"/>
    <w:rsid w:val="4FB3554D"/>
    <w:rsid w:val="4FB42FCF"/>
    <w:rsid w:val="4FB542D4"/>
    <w:rsid w:val="4FB87457"/>
    <w:rsid w:val="4FBA295A"/>
    <w:rsid w:val="4FC46AED"/>
    <w:rsid w:val="4FC50CEB"/>
    <w:rsid w:val="4FE57021"/>
    <w:rsid w:val="4FE83480"/>
    <w:rsid w:val="4FF07658"/>
    <w:rsid w:val="4FF866B8"/>
    <w:rsid w:val="4FF936DD"/>
    <w:rsid w:val="4FFD46C8"/>
    <w:rsid w:val="50223521"/>
    <w:rsid w:val="50701184"/>
    <w:rsid w:val="50A90064"/>
    <w:rsid w:val="50B62BDA"/>
    <w:rsid w:val="50D90BB3"/>
    <w:rsid w:val="50DE503B"/>
    <w:rsid w:val="50FD7AEE"/>
    <w:rsid w:val="51130239"/>
    <w:rsid w:val="512204F7"/>
    <w:rsid w:val="512B2CAB"/>
    <w:rsid w:val="515D7567"/>
    <w:rsid w:val="515E6D85"/>
    <w:rsid w:val="517C5E3E"/>
    <w:rsid w:val="51854422"/>
    <w:rsid w:val="51922560"/>
    <w:rsid w:val="519C4174"/>
    <w:rsid w:val="51B2730B"/>
    <w:rsid w:val="51B4475F"/>
    <w:rsid w:val="51DA61D7"/>
    <w:rsid w:val="51FC7A11"/>
    <w:rsid w:val="52044E1D"/>
    <w:rsid w:val="522A3E78"/>
    <w:rsid w:val="522C5252"/>
    <w:rsid w:val="522D01E0"/>
    <w:rsid w:val="52574F67"/>
    <w:rsid w:val="52594527"/>
    <w:rsid w:val="526600B9"/>
    <w:rsid w:val="527E6CE5"/>
    <w:rsid w:val="528A4CF6"/>
    <w:rsid w:val="52977F3F"/>
    <w:rsid w:val="52A25C20"/>
    <w:rsid w:val="52BC67CA"/>
    <w:rsid w:val="52F30EA2"/>
    <w:rsid w:val="530B772F"/>
    <w:rsid w:val="531701FF"/>
    <w:rsid w:val="532076DA"/>
    <w:rsid w:val="53431F26"/>
    <w:rsid w:val="534E3B3B"/>
    <w:rsid w:val="5350123C"/>
    <w:rsid w:val="535856AF"/>
    <w:rsid w:val="535F1857"/>
    <w:rsid w:val="536D12CF"/>
    <w:rsid w:val="53795C84"/>
    <w:rsid w:val="537E77AB"/>
    <w:rsid w:val="53920DAC"/>
    <w:rsid w:val="5399609F"/>
    <w:rsid w:val="539D38BA"/>
    <w:rsid w:val="53BA2801"/>
    <w:rsid w:val="53E10B2B"/>
    <w:rsid w:val="53E2381A"/>
    <w:rsid w:val="53F16BC7"/>
    <w:rsid w:val="53F6304F"/>
    <w:rsid w:val="53FC573D"/>
    <w:rsid w:val="540F0375"/>
    <w:rsid w:val="541D2F0E"/>
    <w:rsid w:val="545455E7"/>
    <w:rsid w:val="54693D7D"/>
    <w:rsid w:val="546E1A14"/>
    <w:rsid w:val="54804B9D"/>
    <w:rsid w:val="54BA567D"/>
    <w:rsid w:val="54D5507E"/>
    <w:rsid w:val="54F241EB"/>
    <w:rsid w:val="54FE2E33"/>
    <w:rsid w:val="55035CEF"/>
    <w:rsid w:val="551F75E0"/>
    <w:rsid w:val="55345B2C"/>
    <w:rsid w:val="554F0D02"/>
    <w:rsid w:val="558349C1"/>
    <w:rsid w:val="558D65E8"/>
    <w:rsid w:val="55937A20"/>
    <w:rsid w:val="55964CF9"/>
    <w:rsid w:val="55A41A91"/>
    <w:rsid w:val="55AB141B"/>
    <w:rsid w:val="55B30A26"/>
    <w:rsid w:val="55B76DB8"/>
    <w:rsid w:val="55CF37B2"/>
    <w:rsid w:val="55DD2EEF"/>
    <w:rsid w:val="55F842A8"/>
    <w:rsid w:val="560224C8"/>
    <w:rsid w:val="561A45EE"/>
    <w:rsid w:val="563A7A06"/>
    <w:rsid w:val="565B41B0"/>
    <w:rsid w:val="56607C45"/>
    <w:rsid w:val="5670465C"/>
    <w:rsid w:val="567468E6"/>
    <w:rsid w:val="567E43EF"/>
    <w:rsid w:val="568410FF"/>
    <w:rsid w:val="56BC6CDA"/>
    <w:rsid w:val="56C86370"/>
    <w:rsid w:val="56E5147D"/>
    <w:rsid w:val="56E74DE2"/>
    <w:rsid w:val="57075E55"/>
    <w:rsid w:val="571141E6"/>
    <w:rsid w:val="572A2B91"/>
    <w:rsid w:val="572B4D8F"/>
    <w:rsid w:val="572F1107"/>
    <w:rsid w:val="573B6C36"/>
    <w:rsid w:val="574038CC"/>
    <w:rsid w:val="57550AE8"/>
    <w:rsid w:val="576231BA"/>
    <w:rsid w:val="57684BF4"/>
    <w:rsid w:val="579256F3"/>
    <w:rsid w:val="57A7215B"/>
    <w:rsid w:val="57AD4064"/>
    <w:rsid w:val="57B54A53"/>
    <w:rsid w:val="57D80249"/>
    <w:rsid w:val="58067F76"/>
    <w:rsid w:val="580D3184"/>
    <w:rsid w:val="58373FC8"/>
    <w:rsid w:val="58422359"/>
    <w:rsid w:val="584400FB"/>
    <w:rsid w:val="58450D5F"/>
    <w:rsid w:val="58481CE4"/>
    <w:rsid w:val="586A7C9A"/>
    <w:rsid w:val="58784A31"/>
    <w:rsid w:val="589152FE"/>
    <w:rsid w:val="589C176E"/>
    <w:rsid w:val="58A77AFF"/>
    <w:rsid w:val="58B62318"/>
    <w:rsid w:val="58C2612B"/>
    <w:rsid w:val="58C470AF"/>
    <w:rsid w:val="58DA4DFB"/>
    <w:rsid w:val="58F16C7A"/>
    <w:rsid w:val="590576DC"/>
    <w:rsid w:val="590E07A8"/>
    <w:rsid w:val="59264A99"/>
    <w:rsid w:val="593F47FB"/>
    <w:rsid w:val="59525A19"/>
    <w:rsid w:val="598A5B73"/>
    <w:rsid w:val="59922F80"/>
    <w:rsid w:val="599C1311"/>
    <w:rsid w:val="59A51249"/>
    <w:rsid w:val="59A654A4"/>
    <w:rsid w:val="59A96428"/>
    <w:rsid w:val="59BB6342"/>
    <w:rsid w:val="59D63A74"/>
    <w:rsid w:val="59E27887"/>
    <w:rsid w:val="59F355A3"/>
    <w:rsid w:val="5A1866DC"/>
    <w:rsid w:val="5A2537F3"/>
    <w:rsid w:val="5A2B56FD"/>
    <w:rsid w:val="5A4018E0"/>
    <w:rsid w:val="5A4831FE"/>
    <w:rsid w:val="5A4A272E"/>
    <w:rsid w:val="5A5D3965"/>
    <w:rsid w:val="5A6B06E5"/>
    <w:rsid w:val="5AA80549"/>
    <w:rsid w:val="5ABF016F"/>
    <w:rsid w:val="5ACD7484"/>
    <w:rsid w:val="5AE006A3"/>
    <w:rsid w:val="5AEA7553"/>
    <w:rsid w:val="5AF11BFE"/>
    <w:rsid w:val="5AF214D7"/>
    <w:rsid w:val="5B050CEA"/>
    <w:rsid w:val="5B050F4C"/>
    <w:rsid w:val="5B0608E3"/>
    <w:rsid w:val="5B0C026E"/>
    <w:rsid w:val="5B3A7AB8"/>
    <w:rsid w:val="5B4E455A"/>
    <w:rsid w:val="5B6C6102"/>
    <w:rsid w:val="5B74479A"/>
    <w:rsid w:val="5B7E72A8"/>
    <w:rsid w:val="5B9C20DB"/>
    <w:rsid w:val="5B9D7B5D"/>
    <w:rsid w:val="5BA06C96"/>
    <w:rsid w:val="5BA800EC"/>
    <w:rsid w:val="5BBC4B8E"/>
    <w:rsid w:val="5BF44DC1"/>
    <w:rsid w:val="5C0C5C12"/>
    <w:rsid w:val="5C0F0D95"/>
    <w:rsid w:val="5C171A25"/>
    <w:rsid w:val="5C2A728E"/>
    <w:rsid w:val="5C320050"/>
    <w:rsid w:val="5C3B2EDE"/>
    <w:rsid w:val="5C435D6C"/>
    <w:rsid w:val="5C572638"/>
    <w:rsid w:val="5C5D4718"/>
    <w:rsid w:val="5C602D3A"/>
    <w:rsid w:val="5C693E2F"/>
    <w:rsid w:val="5C770C14"/>
    <w:rsid w:val="5C8262C5"/>
    <w:rsid w:val="5C882FDD"/>
    <w:rsid w:val="5C9700B5"/>
    <w:rsid w:val="5CA7000F"/>
    <w:rsid w:val="5CB76078"/>
    <w:rsid w:val="5CBA4AB1"/>
    <w:rsid w:val="5CC10BB9"/>
    <w:rsid w:val="5CC75F1E"/>
    <w:rsid w:val="5CCA72CA"/>
    <w:rsid w:val="5CD06C55"/>
    <w:rsid w:val="5CE323F2"/>
    <w:rsid w:val="5CE6072E"/>
    <w:rsid w:val="5CEA6C7D"/>
    <w:rsid w:val="5D0638AC"/>
    <w:rsid w:val="5D206DB4"/>
    <w:rsid w:val="5D26635F"/>
    <w:rsid w:val="5D3E4A7C"/>
    <w:rsid w:val="5D433711"/>
    <w:rsid w:val="5D474315"/>
    <w:rsid w:val="5D587E33"/>
    <w:rsid w:val="5D731CE1"/>
    <w:rsid w:val="5D743EE0"/>
    <w:rsid w:val="5D7E2271"/>
    <w:rsid w:val="5D851BFC"/>
    <w:rsid w:val="5DB239C4"/>
    <w:rsid w:val="5DD14279"/>
    <w:rsid w:val="5DD87487"/>
    <w:rsid w:val="5E197728"/>
    <w:rsid w:val="5E2D628E"/>
    <w:rsid w:val="5E3434A3"/>
    <w:rsid w:val="5E3C3929"/>
    <w:rsid w:val="5E3E6E2C"/>
    <w:rsid w:val="5E450734"/>
    <w:rsid w:val="5E525ACC"/>
    <w:rsid w:val="5E623B68"/>
    <w:rsid w:val="5E812D98"/>
    <w:rsid w:val="5E8B6F2B"/>
    <w:rsid w:val="5EA24952"/>
    <w:rsid w:val="5EAD102E"/>
    <w:rsid w:val="5EC85376"/>
    <w:rsid w:val="5ECA4095"/>
    <w:rsid w:val="5EDC1A82"/>
    <w:rsid w:val="5EFC04E3"/>
    <w:rsid w:val="5F3B5A4A"/>
    <w:rsid w:val="5F5046EA"/>
    <w:rsid w:val="5F600208"/>
    <w:rsid w:val="5F6D710E"/>
    <w:rsid w:val="5F995DE3"/>
    <w:rsid w:val="5FA863FE"/>
    <w:rsid w:val="5FB30C74"/>
    <w:rsid w:val="5FB56D3C"/>
    <w:rsid w:val="5FCF62BD"/>
    <w:rsid w:val="5FD810F4"/>
    <w:rsid w:val="5FF30658"/>
    <w:rsid w:val="60026A73"/>
    <w:rsid w:val="60366F66"/>
    <w:rsid w:val="604C498D"/>
    <w:rsid w:val="60510E15"/>
    <w:rsid w:val="60534318"/>
    <w:rsid w:val="60801C46"/>
    <w:rsid w:val="60867FEA"/>
    <w:rsid w:val="60944D82"/>
    <w:rsid w:val="60BF1449"/>
    <w:rsid w:val="60DA7A74"/>
    <w:rsid w:val="60F63B21"/>
    <w:rsid w:val="61246F77"/>
    <w:rsid w:val="61293077"/>
    <w:rsid w:val="6142619F"/>
    <w:rsid w:val="614F1C31"/>
    <w:rsid w:val="61620C52"/>
    <w:rsid w:val="617E35E9"/>
    <w:rsid w:val="618432A2"/>
    <w:rsid w:val="619B1BDB"/>
    <w:rsid w:val="61A2468A"/>
    <w:rsid w:val="61AB6AC8"/>
    <w:rsid w:val="61B04200"/>
    <w:rsid w:val="61B31956"/>
    <w:rsid w:val="61FD304F"/>
    <w:rsid w:val="620B38C2"/>
    <w:rsid w:val="6210426E"/>
    <w:rsid w:val="621B5B54"/>
    <w:rsid w:val="62261C95"/>
    <w:rsid w:val="62277716"/>
    <w:rsid w:val="624F2E59"/>
    <w:rsid w:val="625D436D"/>
    <w:rsid w:val="62680180"/>
    <w:rsid w:val="626944A4"/>
    <w:rsid w:val="6277079A"/>
    <w:rsid w:val="627A35A1"/>
    <w:rsid w:val="627B31CA"/>
    <w:rsid w:val="62817506"/>
    <w:rsid w:val="62BA4707"/>
    <w:rsid w:val="62BF6990"/>
    <w:rsid w:val="62C63D9D"/>
    <w:rsid w:val="62D91738"/>
    <w:rsid w:val="62DF0152"/>
    <w:rsid w:val="630A189A"/>
    <w:rsid w:val="631E222D"/>
    <w:rsid w:val="632A023E"/>
    <w:rsid w:val="63515EFF"/>
    <w:rsid w:val="63803F53"/>
    <w:rsid w:val="63896059"/>
    <w:rsid w:val="638F37E5"/>
    <w:rsid w:val="63AD590E"/>
    <w:rsid w:val="63C505BC"/>
    <w:rsid w:val="63C50CEA"/>
    <w:rsid w:val="63CC4651"/>
    <w:rsid w:val="63F65ACD"/>
    <w:rsid w:val="63FF4D9E"/>
    <w:rsid w:val="640D40B4"/>
    <w:rsid w:val="641462E0"/>
    <w:rsid w:val="64184A7B"/>
    <w:rsid w:val="643E4883"/>
    <w:rsid w:val="644663AD"/>
    <w:rsid w:val="645807AC"/>
    <w:rsid w:val="645C18B4"/>
    <w:rsid w:val="646F5052"/>
    <w:rsid w:val="64741502"/>
    <w:rsid w:val="647A6C66"/>
    <w:rsid w:val="64CD7548"/>
    <w:rsid w:val="64E46315"/>
    <w:rsid w:val="64FC5F3B"/>
    <w:rsid w:val="64FF4941"/>
    <w:rsid w:val="65091D53"/>
    <w:rsid w:val="650E3BEE"/>
    <w:rsid w:val="65177DE9"/>
    <w:rsid w:val="653F572A"/>
    <w:rsid w:val="6543667F"/>
    <w:rsid w:val="6585041D"/>
    <w:rsid w:val="65875B1F"/>
    <w:rsid w:val="658D7A28"/>
    <w:rsid w:val="65A722AE"/>
    <w:rsid w:val="65D61121"/>
    <w:rsid w:val="65D62383"/>
    <w:rsid w:val="66001F65"/>
    <w:rsid w:val="661C6B52"/>
    <w:rsid w:val="663649BE"/>
    <w:rsid w:val="66751F24"/>
    <w:rsid w:val="668B794B"/>
    <w:rsid w:val="66CB4B3F"/>
    <w:rsid w:val="66D01339"/>
    <w:rsid w:val="66E512DE"/>
    <w:rsid w:val="66FB725E"/>
    <w:rsid w:val="672542C6"/>
    <w:rsid w:val="672777C9"/>
    <w:rsid w:val="67387A63"/>
    <w:rsid w:val="67660684"/>
    <w:rsid w:val="679103E1"/>
    <w:rsid w:val="67AA451F"/>
    <w:rsid w:val="67AC32A5"/>
    <w:rsid w:val="67B34EA0"/>
    <w:rsid w:val="67D43165"/>
    <w:rsid w:val="67D7796D"/>
    <w:rsid w:val="67DB5FA3"/>
    <w:rsid w:val="67E6126F"/>
    <w:rsid w:val="67EA1BF0"/>
    <w:rsid w:val="67F4149B"/>
    <w:rsid w:val="680D45C4"/>
    <w:rsid w:val="683A638D"/>
    <w:rsid w:val="684C53AD"/>
    <w:rsid w:val="684F7486"/>
    <w:rsid w:val="68565CBD"/>
    <w:rsid w:val="6858593D"/>
    <w:rsid w:val="68602AED"/>
    <w:rsid w:val="686626D4"/>
    <w:rsid w:val="68A214CF"/>
    <w:rsid w:val="68AC0C4A"/>
    <w:rsid w:val="68C078EA"/>
    <w:rsid w:val="691205EE"/>
    <w:rsid w:val="69164A76"/>
    <w:rsid w:val="691D2203"/>
    <w:rsid w:val="691F1D5F"/>
    <w:rsid w:val="69286015"/>
    <w:rsid w:val="69320B23"/>
    <w:rsid w:val="69374FAB"/>
    <w:rsid w:val="696F0988"/>
    <w:rsid w:val="69852B2B"/>
    <w:rsid w:val="69862B79"/>
    <w:rsid w:val="69870533"/>
    <w:rsid w:val="698B6328"/>
    <w:rsid w:val="698D7F38"/>
    <w:rsid w:val="699A661C"/>
    <w:rsid w:val="699B2AD1"/>
    <w:rsid w:val="69AA1A66"/>
    <w:rsid w:val="69F43222"/>
    <w:rsid w:val="6A177E9C"/>
    <w:rsid w:val="6A2E5F04"/>
    <w:rsid w:val="6A541EFF"/>
    <w:rsid w:val="6A553D45"/>
    <w:rsid w:val="6A6E08AB"/>
    <w:rsid w:val="6A6E2AA9"/>
    <w:rsid w:val="6A825C51"/>
    <w:rsid w:val="6A985513"/>
    <w:rsid w:val="6AAB290E"/>
    <w:rsid w:val="6AB14817"/>
    <w:rsid w:val="6AB37D1A"/>
    <w:rsid w:val="6ABE192F"/>
    <w:rsid w:val="6AE20869"/>
    <w:rsid w:val="6B073028"/>
    <w:rsid w:val="6B564C0B"/>
    <w:rsid w:val="6B6954D7"/>
    <w:rsid w:val="6B7113D2"/>
    <w:rsid w:val="6B770D5D"/>
    <w:rsid w:val="6B814EF0"/>
    <w:rsid w:val="6B880FF7"/>
    <w:rsid w:val="6B8A44FA"/>
    <w:rsid w:val="6B961612"/>
    <w:rsid w:val="6B9D0F9D"/>
    <w:rsid w:val="6BA50055"/>
    <w:rsid w:val="6BC15705"/>
    <w:rsid w:val="6BE02D0B"/>
    <w:rsid w:val="6BE82315"/>
    <w:rsid w:val="6BFE7D3C"/>
    <w:rsid w:val="6C0B5D4D"/>
    <w:rsid w:val="6C2A6602"/>
    <w:rsid w:val="6C666467"/>
    <w:rsid w:val="6C6E3873"/>
    <w:rsid w:val="6C7034F3"/>
    <w:rsid w:val="6C891E9F"/>
    <w:rsid w:val="6C920438"/>
    <w:rsid w:val="6C9F2B6E"/>
    <w:rsid w:val="6CA17546"/>
    <w:rsid w:val="6CA517CF"/>
    <w:rsid w:val="6CBE2BE7"/>
    <w:rsid w:val="6CC04577"/>
    <w:rsid w:val="6CF87F54"/>
    <w:rsid w:val="6D0E753F"/>
    <w:rsid w:val="6D162D88"/>
    <w:rsid w:val="6D2A1A28"/>
    <w:rsid w:val="6D4E0963"/>
    <w:rsid w:val="6D8220B7"/>
    <w:rsid w:val="6D822B71"/>
    <w:rsid w:val="6D8668BF"/>
    <w:rsid w:val="6DB07703"/>
    <w:rsid w:val="6DB74B0F"/>
    <w:rsid w:val="6DB85DE4"/>
    <w:rsid w:val="6DF8423A"/>
    <w:rsid w:val="6E067D71"/>
    <w:rsid w:val="6E085B93"/>
    <w:rsid w:val="6E0C6798"/>
    <w:rsid w:val="6E3336F6"/>
    <w:rsid w:val="6E3653DD"/>
    <w:rsid w:val="6E5937BD"/>
    <w:rsid w:val="6E5C309F"/>
    <w:rsid w:val="6E695935"/>
    <w:rsid w:val="6E6D5537"/>
    <w:rsid w:val="6E791207"/>
    <w:rsid w:val="6E950C7A"/>
    <w:rsid w:val="6E95331F"/>
    <w:rsid w:val="6EAF2A4F"/>
    <w:rsid w:val="6EBC0B3A"/>
    <w:rsid w:val="6EBE41CC"/>
    <w:rsid w:val="6ECB1154"/>
    <w:rsid w:val="6ED055DC"/>
    <w:rsid w:val="6EFD73A5"/>
    <w:rsid w:val="6F341A7D"/>
    <w:rsid w:val="6F351385"/>
    <w:rsid w:val="6F352D82"/>
    <w:rsid w:val="6F5036BC"/>
    <w:rsid w:val="6F9C3A2B"/>
    <w:rsid w:val="6FB87AD8"/>
    <w:rsid w:val="6FEC0A99"/>
    <w:rsid w:val="6FEF5A34"/>
    <w:rsid w:val="6FF3443A"/>
    <w:rsid w:val="6FF7503E"/>
    <w:rsid w:val="702E4EC4"/>
    <w:rsid w:val="70562E59"/>
    <w:rsid w:val="705E0E95"/>
    <w:rsid w:val="705E5CE7"/>
    <w:rsid w:val="706A1AFA"/>
    <w:rsid w:val="70734988"/>
    <w:rsid w:val="70CA0C1A"/>
    <w:rsid w:val="70D20225"/>
    <w:rsid w:val="70DE5D3C"/>
    <w:rsid w:val="70F03058"/>
    <w:rsid w:val="70F11B63"/>
    <w:rsid w:val="710334E4"/>
    <w:rsid w:val="71065CAE"/>
    <w:rsid w:val="710806FF"/>
    <w:rsid w:val="710D4B86"/>
    <w:rsid w:val="71435060"/>
    <w:rsid w:val="71504376"/>
    <w:rsid w:val="717670CC"/>
    <w:rsid w:val="71835E4A"/>
    <w:rsid w:val="71961C5C"/>
    <w:rsid w:val="71D310CC"/>
    <w:rsid w:val="71D83356"/>
    <w:rsid w:val="71EC1FF6"/>
    <w:rsid w:val="721C41A5"/>
    <w:rsid w:val="722424EC"/>
    <w:rsid w:val="723563E3"/>
    <w:rsid w:val="72422A05"/>
    <w:rsid w:val="72460655"/>
    <w:rsid w:val="72565C37"/>
    <w:rsid w:val="72594BA8"/>
    <w:rsid w:val="726A4AC3"/>
    <w:rsid w:val="72960D80"/>
    <w:rsid w:val="72966C0C"/>
    <w:rsid w:val="72B22CB9"/>
    <w:rsid w:val="72BE454D"/>
    <w:rsid w:val="72D20FEF"/>
    <w:rsid w:val="730A4EEE"/>
    <w:rsid w:val="73231CF3"/>
    <w:rsid w:val="734041AE"/>
    <w:rsid w:val="73715675"/>
    <w:rsid w:val="739B2C36"/>
    <w:rsid w:val="73A26218"/>
    <w:rsid w:val="73CF7069"/>
    <w:rsid w:val="742C3D68"/>
    <w:rsid w:val="743069AD"/>
    <w:rsid w:val="74337932"/>
    <w:rsid w:val="745C0AF6"/>
    <w:rsid w:val="7468238A"/>
    <w:rsid w:val="746A1E3C"/>
    <w:rsid w:val="746A200A"/>
    <w:rsid w:val="74A212A3"/>
    <w:rsid w:val="74A643ED"/>
    <w:rsid w:val="74CF77B0"/>
    <w:rsid w:val="74D8263E"/>
    <w:rsid w:val="74E35B5C"/>
    <w:rsid w:val="74F03568"/>
    <w:rsid w:val="74FB18F9"/>
    <w:rsid w:val="750B3DC4"/>
    <w:rsid w:val="75427AEF"/>
    <w:rsid w:val="755122F7"/>
    <w:rsid w:val="7553580B"/>
    <w:rsid w:val="757D4391"/>
    <w:rsid w:val="75892461"/>
    <w:rsid w:val="758B5965"/>
    <w:rsid w:val="758D0E68"/>
    <w:rsid w:val="759A7EDE"/>
    <w:rsid w:val="75AC2296"/>
    <w:rsid w:val="75B310A7"/>
    <w:rsid w:val="75DB69E8"/>
    <w:rsid w:val="75F76319"/>
    <w:rsid w:val="760A3CB4"/>
    <w:rsid w:val="76275AD0"/>
    <w:rsid w:val="76422F15"/>
    <w:rsid w:val="764263FD"/>
    <w:rsid w:val="7683168D"/>
    <w:rsid w:val="76993924"/>
    <w:rsid w:val="769F0A01"/>
    <w:rsid w:val="769F1FAA"/>
    <w:rsid w:val="76BC7306"/>
    <w:rsid w:val="76C469A0"/>
    <w:rsid w:val="76D67F05"/>
    <w:rsid w:val="76EB485A"/>
    <w:rsid w:val="76ED7B2A"/>
    <w:rsid w:val="76F7737E"/>
    <w:rsid w:val="770C03DF"/>
    <w:rsid w:val="771841B8"/>
    <w:rsid w:val="771A5176"/>
    <w:rsid w:val="772665CE"/>
    <w:rsid w:val="773D0BAE"/>
    <w:rsid w:val="774C5B0D"/>
    <w:rsid w:val="77854826"/>
    <w:rsid w:val="77862126"/>
    <w:rsid w:val="77C51D8C"/>
    <w:rsid w:val="77C63091"/>
    <w:rsid w:val="77DA64AE"/>
    <w:rsid w:val="77E757C4"/>
    <w:rsid w:val="785206F6"/>
    <w:rsid w:val="78574B7E"/>
    <w:rsid w:val="785947FE"/>
    <w:rsid w:val="78687017"/>
    <w:rsid w:val="78892DCF"/>
    <w:rsid w:val="78964663"/>
    <w:rsid w:val="78A2038E"/>
    <w:rsid w:val="78B43444"/>
    <w:rsid w:val="78BD4522"/>
    <w:rsid w:val="78C93BB8"/>
    <w:rsid w:val="78D16A46"/>
    <w:rsid w:val="78D42CF8"/>
    <w:rsid w:val="78D7094F"/>
    <w:rsid w:val="78E20A03"/>
    <w:rsid w:val="78E70BEA"/>
    <w:rsid w:val="79006DF6"/>
    <w:rsid w:val="79034C97"/>
    <w:rsid w:val="79076F20"/>
    <w:rsid w:val="791D5841"/>
    <w:rsid w:val="7923774A"/>
    <w:rsid w:val="793D3B77"/>
    <w:rsid w:val="7949798A"/>
    <w:rsid w:val="794D6390"/>
    <w:rsid w:val="79597C24"/>
    <w:rsid w:val="79612936"/>
    <w:rsid w:val="7974794B"/>
    <w:rsid w:val="79784C56"/>
    <w:rsid w:val="79953F25"/>
    <w:rsid w:val="79A25A9A"/>
    <w:rsid w:val="79A36AC1"/>
    <w:rsid w:val="79AB7519"/>
    <w:rsid w:val="79AC7831"/>
    <w:rsid w:val="79B04E38"/>
    <w:rsid w:val="79CE3466"/>
    <w:rsid w:val="79FA77AD"/>
    <w:rsid w:val="79FD4EAF"/>
    <w:rsid w:val="7A304404"/>
    <w:rsid w:val="7A4D5F33"/>
    <w:rsid w:val="7A7051EE"/>
    <w:rsid w:val="7AAF65E4"/>
    <w:rsid w:val="7ABA631E"/>
    <w:rsid w:val="7ABF07F0"/>
    <w:rsid w:val="7AC7367E"/>
    <w:rsid w:val="7ADD6878"/>
    <w:rsid w:val="7ADF0D25"/>
    <w:rsid w:val="7AF35B67"/>
    <w:rsid w:val="7B147EFA"/>
    <w:rsid w:val="7B4F7062"/>
    <w:rsid w:val="7B8133F2"/>
    <w:rsid w:val="7B8C7209"/>
    <w:rsid w:val="7B9B0B2D"/>
    <w:rsid w:val="7BA26864"/>
    <w:rsid w:val="7BC36D7B"/>
    <w:rsid w:val="7BC5461D"/>
    <w:rsid w:val="7BE44D4F"/>
    <w:rsid w:val="7BE83755"/>
    <w:rsid w:val="7BF604ED"/>
    <w:rsid w:val="7BFE58F9"/>
    <w:rsid w:val="7C160DA1"/>
    <w:rsid w:val="7C2217D6"/>
    <w:rsid w:val="7C2619F1"/>
    <w:rsid w:val="7C2B54C3"/>
    <w:rsid w:val="7C554931"/>
    <w:rsid w:val="7C826242"/>
    <w:rsid w:val="7C9B0082"/>
    <w:rsid w:val="7CAB7FBA"/>
    <w:rsid w:val="7CAC4CE1"/>
    <w:rsid w:val="7CC72DC3"/>
    <w:rsid w:val="7CD94362"/>
    <w:rsid w:val="7CE15471"/>
    <w:rsid w:val="7D032FA8"/>
    <w:rsid w:val="7D092933"/>
    <w:rsid w:val="7D5C10B9"/>
    <w:rsid w:val="7D5D7EA9"/>
    <w:rsid w:val="7D6E2658"/>
    <w:rsid w:val="7D741FE3"/>
    <w:rsid w:val="7D91028E"/>
    <w:rsid w:val="7D956C94"/>
    <w:rsid w:val="7DC861E9"/>
    <w:rsid w:val="7DD554FF"/>
    <w:rsid w:val="7DEA7A23"/>
    <w:rsid w:val="7DEC2F26"/>
    <w:rsid w:val="7E032B4B"/>
    <w:rsid w:val="7E292BFB"/>
    <w:rsid w:val="7E2A628E"/>
    <w:rsid w:val="7E3D3F53"/>
    <w:rsid w:val="7E5C44DF"/>
    <w:rsid w:val="7E5D0F8D"/>
    <w:rsid w:val="7E776CE4"/>
    <w:rsid w:val="7E7B1510"/>
    <w:rsid w:val="7EA774B5"/>
    <w:rsid w:val="7EA90D5A"/>
    <w:rsid w:val="7EA94DF3"/>
    <w:rsid w:val="7EB738F3"/>
    <w:rsid w:val="7EB97772"/>
    <w:rsid w:val="7EC2559C"/>
    <w:rsid w:val="7ED379A0"/>
    <w:rsid w:val="7EF47ED5"/>
    <w:rsid w:val="7EF66C5B"/>
    <w:rsid w:val="7F186E10"/>
    <w:rsid w:val="7F207AA0"/>
    <w:rsid w:val="7F5C1E83"/>
    <w:rsid w:val="7F795BB0"/>
    <w:rsid w:val="7F7C0F4F"/>
    <w:rsid w:val="7F8861CA"/>
    <w:rsid w:val="7FD562CA"/>
    <w:rsid w:val="7FD63D4B"/>
    <w:rsid w:val="7FD94CD0"/>
    <w:rsid w:val="7FFB7F83"/>
    <w:rsid w:val="B7F58C88"/>
    <w:rsid w:val="FEE90967"/>
    <w:rsid w:val="FFFF6E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Arial" w:hAnsi="Arial" w:eastAsia="宋体" w:cs="Arial"/>
      <w:bCs/>
      <w:sz w:val="21"/>
      <w:szCs w:val="21"/>
      <w:lang w:val="en-US" w:eastAsia="zh-CN" w:bidi="ar-SA"/>
    </w:rPr>
  </w:style>
  <w:style w:type="paragraph" w:styleId="3">
    <w:name w:val="heading 1"/>
    <w:basedOn w:val="1"/>
    <w:next w:val="1"/>
    <w:qFormat/>
    <w:uiPriority w:val="9"/>
    <w:pPr>
      <w:numPr>
        <w:ilvl w:val="0"/>
        <w:numId w:val="1"/>
      </w:numPr>
      <w:adjustRightInd w:val="0"/>
      <w:spacing w:before="120" w:after="120" w:line="400" w:lineRule="atLeast"/>
      <w:jc w:val="left"/>
      <w:textAlignment w:val="baseline"/>
      <w:outlineLvl w:val="0"/>
    </w:pPr>
    <w:rPr>
      <w:b/>
      <w:caps/>
      <w:kern w:val="28"/>
      <w:sz w:val="24"/>
      <w:szCs w:val="20"/>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宋体"/>
      <w:b/>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widowControl/>
      <w:tabs>
        <w:tab w:val="left" w:pos="1134"/>
      </w:tabs>
      <w:spacing w:after="120" w:line="280" w:lineRule="atLeast"/>
      <w:jc w:val="left"/>
    </w:pPr>
    <w:rPr>
      <w:kern w:val="0"/>
      <w:sz w:val="22"/>
      <w:lang w:eastAsia="en-US"/>
    </w:rPr>
  </w:style>
  <w:style w:type="paragraph" w:styleId="6">
    <w:name w:val="Normal Indent"/>
    <w:basedOn w:val="1"/>
    <w:next w:val="1"/>
    <w:qFormat/>
    <w:uiPriority w:val="0"/>
    <w:pPr>
      <w:tabs>
        <w:tab w:val="left" w:pos="1040"/>
      </w:tabs>
      <w:adjustRightInd w:val="0"/>
      <w:snapToGrid w:val="0"/>
      <w:spacing w:before="80" w:after="80" w:line="288" w:lineRule="auto"/>
      <w:ind w:firstLine="420"/>
    </w:pPr>
    <w:rPr>
      <w:rFonts w:ascii="Univers" w:hAnsi="Univers" w:cs="Times New Roman"/>
      <w:bCs w:val="0"/>
      <w:sz w:val="24"/>
      <w:szCs w:val="20"/>
    </w:rPr>
  </w:style>
  <w:style w:type="paragraph" w:styleId="7">
    <w:name w:val="annotation text"/>
    <w:basedOn w:val="1"/>
    <w:link w:val="36"/>
    <w:unhideWhenUsed/>
    <w:qFormat/>
    <w:uiPriority w:val="99"/>
    <w:pPr>
      <w:jc w:val="left"/>
    </w:pPr>
    <w:rPr>
      <w:rFonts w:ascii="Times New Roman" w:hAnsi="Times New Roman" w:cs="Times New Roman"/>
      <w:bCs w:val="0"/>
      <w:kern w:val="2"/>
      <w:szCs w:val="20"/>
    </w:rPr>
  </w:style>
  <w:style w:type="paragraph" w:styleId="8">
    <w:name w:val="Body Text Indent"/>
    <w:basedOn w:val="1"/>
    <w:qFormat/>
    <w:uiPriority w:val="0"/>
    <w:pPr>
      <w:spacing w:after="120"/>
      <w:ind w:left="420" w:leftChars="200"/>
    </w:pPr>
  </w:style>
  <w:style w:type="paragraph" w:styleId="9">
    <w:name w:val="footer"/>
    <w:basedOn w:val="1"/>
    <w:qFormat/>
    <w:uiPriority w:val="99"/>
    <w:pPr>
      <w:widowControl w:val="0"/>
      <w:pBdr>
        <w:top w:val="single" w:color="auto" w:sz="6" w:space="1"/>
      </w:pBdr>
      <w:tabs>
        <w:tab w:val="center" w:pos="4153"/>
        <w:tab w:val="right" w:pos="8306"/>
      </w:tabs>
      <w:adjustRightInd w:val="0"/>
      <w:spacing w:line="240" w:lineRule="atLeast"/>
      <w:textAlignment w:val="baseline"/>
    </w:pPr>
    <w:rPr>
      <w:rFonts w:ascii="Times New Roman" w:hAnsi="Times New Roman" w:eastAsia="宋体" w:cs="Times New Roman"/>
      <w:b/>
      <w:i/>
      <w:caps/>
      <w:sz w:val="24"/>
      <w:lang w:val="en-US" w:eastAsia="zh-CN" w:bidi="ar-SA"/>
    </w:rPr>
  </w:style>
  <w:style w:type="paragraph" w:styleId="10">
    <w:name w:val="header"/>
    <w:qFormat/>
    <w:uiPriority w:val="99"/>
    <w:pPr>
      <w:widowControl w:val="0"/>
      <w:pBdr>
        <w:bottom w:val="single" w:color="auto" w:sz="6" w:space="1"/>
      </w:pBdr>
      <w:tabs>
        <w:tab w:val="center" w:pos="4153"/>
        <w:tab w:val="right" w:pos="8306"/>
      </w:tabs>
      <w:adjustRightInd w:val="0"/>
      <w:spacing w:line="240" w:lineRule="atLeast"/>
      <w:jc w:val="center"/>
      <w:textAlignment w:val="baseline"/>
    </w:pPr>
    <w:rPr>
      <w:rFonts w:ascii="Times New Roman" w:hAnsi="Times New Roman" w:eastAsia="宋体" w:cs="Times New Roman"/>
      <w:b/>
      <w:i/>
      <w:caps/>
      <w:sz w:val="24"/>
      <w:lang w:val="en-US" w:eastAsia="zh-CN" w:bidi="ar-SA"/>
    </w:rPr>
  </w:style>
  <w:style w:type="paragraph" w:styleId="11">
    <w:name w:val="toc 1"/>
    <w:basedOn w:val="1"/>
    <w:next w:val="1"/>
    <w:qFormat/>
    <w:uiPriority w:val="39"/>
    <w:pPr>
      <w:spacing w:before="120" w:after="120"/>
      <w:jc w:val="left"/>
    </w:pPr>
    <w:rPr>
      <w:rFonts w:eastAsia="Arial"/>
      <w:b/>
      <w:caps/>
      <w:sz w:val="22"/>
      <w:szCs w:val="20"/>
    </w:rPr>
  </w:style>
  <w:style w:type="paragraph" w:styleId="12">
    <w:name w:val="toc 2"/>
    <w:basedOn w:val="11"/>
    <w:next w:val="1"/>
    <w:qFormat/>
    <w:uiPriority w:val="39"/>
    <w:pPr>
      <w:spacing w:before="0" w:after="0"/>
      <w:ind w:left="240"/>
    </w:pPr>
    <w:rPr>
      <w:b w:val="0"/>
      <w:bCs w:val="0"/>
      <w:caps w:val="0"/>
      <w:szCs w:val="24"/>
    </w:rPr>
  </w:style>
  <w:style w:type="paragraph" w:styleId="13">
    <w:name w:val="Normal (Web)"/>
    <w:basedOn w:val="1"/>
    <w:semiHidden/>
    <w:unhideWhenUsed/>
    <w:qFormat/>
    <w:uiPriority w:val="99"/>
    <w:pPr>
      <w:jc w:val="left"/>
    </w:pPr>
    <w:rPr>
      <w:rFonts w:cs="Times New Roman"/>
      <w:sz w:val="24"/>
    </w:rPr>
  </w:style>
  <w:style w:type="paragraph" w:styleId="14">
    <w:name w:val="Title"/>
    <w:basedOn w:val="1"/>
    <w:next w:val="1"/>
    <w:link w:val="35"/>
    <w:qFormat/>
    <w:uiPriority w:val="0"/>
    <w:pPr>
      <w:spacing w:before="240" w:after="60"/>
      <w:jc w:val="center"/>
      <w:outlineLvl w:val="0"/>
    </w:pPr>
    <w:rPr>
      <w:rFonts w:ascii="Cambria" w:hAnsi="Cambria" w:cs="Times New Roman"/>
      <w:b/>
      <w:sz w:val="32"/>
      <w:szCs w:val="32"/>
    </w:rPr>
  </w:style>
  <w:style w:type="paragraph" w:styleId="15">
    <w:name w:val="Body Text First Indent 2"/>
    <w:basedOn w:val="8"/>
    <w:qFormat/>
    <w:uiPriority w:val="0"/>
    <w:pPr>
      <w:ind w:firstLine="420" w:firstLineChars="20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page number"/>
    <w:qFormat/>
    <w:uiPriority w:val="99"/>
    <w:rPr>
      <w:rFonts w:ascii="Times New Roman" w:hAnsi="Times New Roman" w:eastAsia="宋体"/>
      <w:b/>
      <w:i/>
      <w:caps/>
      <w:sz w:val="24"/>
    </w:rPr>
  </w:style>
  <w:style w:type="character" w:styleId="21">
    <w:name w:val="Hyperlink"/>
    <w:basedOn w:val="18"/>
    <w:qFormat/>
    <w:uiPriority w:val="99"/>
    <w:rPr>
      <w:color w:val="0000FF"/>
      <w:u w:val="single"/>
    </w:rPr>
  </w:style>
  <w:style w:type="paragraph" w:customStyle="1" w:styleId="22">
    <w:name w:val="表格文字"/>
    <w:basedOn w:val="1"/>
    <w:qFormat/>
    <w:uiPriority w:val="0"/>
    <w:pPr>
      <w:tabs>
        <w:tab w:val="left" w:pos="567"/>
        <w:tab w:val="left" w:pos="1134"/>
      </w:tabs>
      <w:spacing w:line="440" w:lineRule="exact"/>
    </w:pPr>
    <w:rPr>
      <w:rFonts w:ascii="Times New Roman" w:hAnsi="Times New Roman" w:eastAsia="宋体" w:cs="Times New Roman"/>
      <w:szCs w:val="20"/>
    </w:rPr>
  </w:style>
  <w:style w:type="character" w:customStyle="1" w:styleId="23">
    <w:name w:val="fontstyle01"/>
    <w:qFormat/>
    <w:uiPriority w:val="0"/>
    <w:rPr>
      <w:rFonts w:hint="eastAsia" w:ascii="宋体" w:hAnsi="宋体" w:eastAsia="宋体"/>
      <w:color w:val="000000"/>
      <w:sz w:val="22"/>
      <w:szCs w:val="22"/>
    </w:rPr>
  </w:style>
  <w:style w:type="character" w:customStyle="1" w:styleId="24">
    <w:name w:val="font51"/>
    <w:basedOn w:val="18"/>
    <w:qFormat/>
    <w:uiPriority w:val="0"/>
    <w:rPr>
      <w:rFonts w:hint="eastAsia" w:ascii="微软雅黑" w:hAnsi="微软雅黑" w:eastAsia="微软雅黑" w:cs="微软雅黑"/>
      <w:color w:val="000000"/>
      <w:sz w:val="22"/>
      <w:szCs w:val="22"/>
      <w:u w:val="none"/>
      <w:vertAlign w:val="superscript"/>
    </w:rPr>
  </w:style>
  <w:style w:type="paragraph" w:customStyle="1" w:styleId="25">
    <w:name w:val="正文1"/>
    <w:basedOn w:val="1"/>
    <w:qFormat/>
    <w:uiPriority w:val="0"/>
    <w:pPr>
      <w:adjustRightInd w:val="0"/>
      <w:spacing w:line="360" w:lineRule="atLeast"/>
      <w:textAlignment w:val="baseline"/>
    </w:pPr>
    <w:rPr>
      <w:rFonts w:ascii="宋体" w:hAnsi="Times New Roman" w:cs="Times New Roman"/>
      <w:sz w:val="28"/>
      <w:szCs w:val="24"/>
    </w:rPr>
  </w:style>
  <w:style w:type="paragraph" w:styleId="26">
    <w:name w:val="List Paragraph"/>
    <w:basedOn w:val="1"/>
    <w:qFormat/>
    <w:uiPriority w:val="34"/>
    <w:pPr>
      <w:widowControl/>
      <w:tabs>
        <w:tab w:val="left" w:pos="567"/>
        <w:tab w:val="left" w:pos="1134"/>
      </w:tabs>
      <w:ind w:firstLine="420"/>
    </w:pPr>
  </w:style>
  <w:style w:type="character" w:customStyle="1" w:styleId="27">
    <w:name w:val="font61"/>
    <w:basedOn w:val="18"/>
    <w:qFormat/>
    <w:uiPriority w:val="0"/>
    <w:rPr>
      <w:rFonts w:hint="eastAsia" w:ascii="微软雅黑" w:hAnsi="微软雅黑" w:eastAsia="微软雅黑" w:cs="微软雅黑"/>
      <w:color w:val="000000"/>
      <w:sz w:val="20"/>
      <w:szCs w:val="20"/>
      <w:u w:val="none"/>
    </w:rPr>
  </w:style>
  <w:style w:type="character" w:customStyle="1" w:styleId="28">
    <w:name w:val="font81"/>
    <w:basedOn w:val="18"/>
    <w:qFormat/>
    <w:uiPriority w:val="0"/>
    <w:rPr>
      <w:rFonts w:hint="eastAsia" w:ascii="微软雅黑" w:hAnsi="微软雅黑" w:eastAsia="微软雅黑" w:cs="微软雅黑"/>
      <w:color w:val="000000"/>
      <w:sz w:val="20"/>
      <w:szCs w:val="20"/>
      <w:u w:val="none"/>
    </w:rPr>
  </w:style>
  <w:style w:type="character" w:customStyle="1" w:styleId="29">
    <w:name w:val="font91"/>
    <w:basedOn w:val="18"/>
    <w:qFormat/>
    <w:uiPriority w:val="0"/>
    <w:rPr>
      <w:rFonts w:hint="eastAsia" w:ascii="宋体" w:hAnsi="宋体" w:eastAsia="宋体" w:cs="宋体"/>
      <w:color w:val="000000"/>
      <w:sz w:val="22"/>
      <w:szCs w:val="22"/>
      <w:u w:val="none"/>
      <w:vertAlign w:val="superscript"/>
    </w:rPr>
  </w:style>
  <w:style w:type="character" w:customStyle="1" w:styleId="30">
    <w:name w:val="font71"/>
    <w:basedOn w:val="18"/>
    <w:qFormat/>
    <w:uiPriority w:val="0"/>
    <w:rPr>
      <w:rFonts w:hint="eastAsia" w:ascii="微软雅黑" w:hAnsi="微软雅黑" w:eastAsia="微软雅黑" w:cs="微软雅黑"/>
      <w:color w:val="000000"/>
      <w:sz w:val="20"/>
      <w:szCs w:val="20"/>
      <w:u w:val="none"/>
      <w:vertAlign w:val="superscript"/>
    </w:rPr>
  </w:style>
  <w:style w:type="character" w:customStyle="1" w:styleId="31">
    <w:name w:val="font31"/>
    <w:basedOn w:val="18"/>
    <w:qFormat/>
    <w:uiPriority w:val="0"/>
    <w:rPr>
      <w:rFonts w:hint="eastAsia" w:ascii="宋体" w:hAnsi="宋体" w:eastAsia="宋体" w:cs="宋体"/>
      <w:color w:val="000000"/>
      <w:sz w:val="22"/>
      <w:szCs w:val="22"/>
      <w:u w:val="none"/>
      <w:vertAlign w:val="superscript"/>
    </w:rPr>
  </w:style>
  <w:style w:type="character" w:customStyle="1" w:styleId="32">
    <w:name w:val="font01"/>
    <w:basedOn w:val="18"/>
    <w:qFormat/>
    <w:uiPriority w:val="0"/>
    <w:rPr>
      <w:rFonts w:hint="eastAsia" w:ascii="微软雅黑" w:hAnsi="微软雅黑" w:eastAsia="微软雅黑" w:cs="微软雅黑"/>
      <w:color w:val="000000"/>
      <w:sz w:val="20"/>
      <w:szCs w:val="20"/>
      <w:u w:val="none"/>
    </w:rPr>
  </w:style>
  <w:style w:type="character" w:customStyle="1" w:styleId="33">
    <w:name w:val="font41"/>
    <w:basedOn w:val="18"/>
    <w:qFormat/>
    <w:uiPriority w:val="0"/>
    <w:rPr>
      <w:rFonts w:hint="eastAsia" w:ascii="宋体" w:hAnsi="宋体" w:eastAsia="宋体" w:cs="宋体"/>
      <w:color w:val="000000"/>
      <w:sz w:val="22"/>
      <w:szCs w:val="22"/>
      <w:u w:val="none"/>
      <w:vertAlign w:val="superscript"/>
    </w:rPr>
  </w:style>
  <w:style w:type="character" w:customStyle="1" w:styleId="34">
    <w:name w:val="font21"/>
    <w:basedOn w:val="18"/>
    <w:qFormat/>
    <w:uiPriority w:val="0"/>
    <w:rPr>
      <w:rFonts w:hint="eastAsia" w:ascii="微软雅黑" w:hAnsi="微软雅黑" w:eastAsia="微软雅黑" w:cs="微软雅黑"/>
      <w:color w:val="000000"/>
      <w:sz w:val="20"/>
      <w:szCs w:val="20"/>
      <w:u w:val="none"/>
    </w:rPr>
  </w:style>
  <w:style w:type="character" w:customStyle="1" w:styleId="35">
    <w:name w:val="标题 字符"/>
    <w:basedOn w:val="18"/>
    <w:link w:val="14"/>
    <w:qFormat/>
    <w:uiPriority w:val="0"/>
    <w:rPr>
      <w:rFonts w:ascii="Cambria" w:hAnsi="Cambria"/>
      <w:b/>
      <w:bCs/>
      <w:sz w:val="32"/>
      <w:szCs w:val="32"/>
    </w:rPr>
  </w:style>
  <w:style w:type="character" w:customStyle="1" w:styleId="36">
    <w:name w:val="批注文字 字符"/>
    <w:basedOn w:val="18"/>
    <w:link w:val="7"/>
    <w:qFormat/>
    <w:uiPriority w:val="99"/>
    <w:rPr>
      <w:kern w:val="2"/>
      <w:sz w:val="21"/>
    </w:rPr>
  </w:style>
  <w:style w:type="table" w:customStyle="1" w:styleId="37">
    <w:name w:val="Table Normal"/>
    <w:semiHidden/>
    <w:unhideWhenUsed/>
    <w:qFormat/>
    <w:uiPriority w:val="0"/>
    <w:rPr>
      <w:rFonts w:ascii="Arial" w:hAnsi="Arial" w:cs="Arial" w:eastAsiaTheme="minorEastAsia"/>
      <w:snapToGrid w:val="0"/>
      <w:color w:val="000000"/>
      <w:sz w:val="21"/>
      <w:szCs w:val="21"/>
      <w:lang w:eastAsia="en-US"/>
    </w:rPr>
    <w:tblPr>
      <w:tblCellMar>
        <w:top w:w="0" w:type="dxa"/>
        <w:left w:w="0" w:type="dxa"/>
        <w:bottom w:w="0" w:type="dxa"/>
        <w:right w:w="0" w:type="dxa"/>
      </w:tblCellMar>
    </w:tblPr>
  </w:style>
  <w:style w:type="paragraph" w:customStyle="1" w:styleId="38">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bCs w:val="0"/>
      <w:snapToGrid w:val="0"/>
      <w:color w:val="000000"/>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6788</Words>
  <Characters>7447</Characters>
  <Lines>46</Lines>
  <Paragraphs>13</Paragraphs>
  <TotalTime>76</TotalTime>
  <ScaleCrop>false</ScaleCrop>
  <LinksUpToDate>false</LinksUpToDate>
  <CharactersWithSpaces>7499</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2024-05-26T08:28:00Z</dcterms:created>
  <dc:creator>贾勰</dc:creator>
  <cp:lastModifiedBy>songjie3-L</cp:lastModifiedBy>
  <cp:lastPrinted>2025-03-18T01:22:00Z</cp:lastPrinted>
  <dcterms:modified xsi:type="dcterms:W3CDTF">2026-06-03T07:38:24Z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D8ACA7BEB9E34D488795D4898B0E808A</vt:lpwstr>
  </property>
  <property fmtid="{D5CDD505-2E9C-101B-9397-08002B2CF9AE}" pid="4" name="KSOTemplateDocerSaveRecord">
    <vt:lpwstr>eyJoZGlkIjoiNTRjZDJiMzY1ZTZhZDJlOGZmYTY2NGQ4NDIzMzJhY2UiLCJ1c2VySWQiOiI3MTU3NDkwOTYifQ==</vt:lpwstr>
  </property>
</Properties>
</file>