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drawing>
          <wp:anchor distT="0" distB="0" distL="114300" distR="114300" simplePos="0" relativeHeight="251660288" behindDoc="0" locked="0" layoutInCell="1" allowOverlap="1">
            <wp:simplePos x="0" y="0"/>
            <wp:positionH relativeFrom="column">
              <wp:posOffset>3052445</wp:posOffset>
            </wp:positionH>
            <wp:positionV relativeFrom="paragraph">
              <wp:posOffset>-918210</wp:posOffset>
            </wp:positionV>
            <wp:extent cx="3406140" cy="1235075"/>
            <wp:effectExtent l="128270" t="90170" r="332740" b="332105"/>
            <wp:wrapNone/>
            <wp:docPr id="6" name="Picture 2" descr="http://img1.mydrivers.com/img/20120829/012be2d8a5114469931217bd6adc0e62.jpg"/>
            <wp:cNvGraphicFramePr/>
            <a:graphic xmlns:a="http://schemas.openxmlformats.org/drawingml/2006/main">
              <a:graphicData uri="http://schemas.openxmlformats.org/drawingml/2006/picture">
                <pic:pic xmlns:pic="http://schemas.openxmlformats.org/drawingml/2006/picture">
                  <pic:nvPicPr>
                    <pic:cNvPr id="6" name="Picture 2" descr="http://img1.mydrivers.com/img/20120829/012be2d8a5114469931217bd6adc0e62.jpg"/>
                    <pic:cNvPicPr>
                      <a:picLocks noChangeArrowheads="1"/>
                    </pic:cNvPicPr>
                  </pic:nvPicPr>
                  <pic:blipFill>
                    <a:blip r:embed="rId5" cstate="print"/>
                    <a:srcRect/>
                    <a:stretch>
                      <a:fillRect/>
                    </a:stretch>
                  </pic:blipFill>
                  <pic:spPr>
                    <a:xfrm>
                      <a:off x="0" y="0"/>
                      <a:ext cx="3406140" cy="1235075"/>
                    </a:xfrm>
                    <a:prstGeom prst="rect">
                      <a:avLst/>
                    </a:prstGeom>
                    <a:ln>
                      <a:noFill/>
                    </a:ln>
                    <a:effectLst>
                      <a:outerShdw blurRad="292100" dist="139700" dir="2700000" algn="tl" rotWithShape="0">
                        <a:srgbClr val="333333">
                          <a:alpha val="65000"/>
                        </a:srgbClr>
                      </a:outerShdw>
                    </a:effectLst>
                  </pic:spPr>
                </pic:pic>
              </a:graphicData>
            </a:graphic>
          </wp:anchor>
        </w:drawing>
      </w:r>
      <w:r>
        <w:drawing>
          <wp:anchor distT="0" distB="0" distL="114300" distR="114300" simplePos="0" relativeHeight="251662336" behindDoc="0" locked="0" layoutInCell="1" allowOverlap="1">
            <wp:simplePos x="0" y="0"/>
            <wp:positionH relativeFrom="column">
              <wp:posOffset>-1157605</wp:posOffset>
            </wp:positionH>
            <wp:positionV relativeFrom="paragraph">
              <wp:posOffset>-1129030</wp:posOffset>
            </wp:positionV>
            <wp:extent cx="4234815" cy="2667635"/>
            <wp:effectExtent l="128270" t="90170" r="342265" b="328295"/>
            <wp:wrapNone/>
            <wp:docPr id="10" name="Picture 4" descr="http://www.ce.cn/cysc/ztpd/2011/zhy/lydc/201108/26/W020110713423497261832.jpg"/>
            <wp:cNvGraphicFramePr/>
            <a:graphic xmlns:a="http://schemas.openxmlformats.org/drawingml/2006/main">
              <a:graphicData uri="http://schemas.openxmlformats.org/drawingml/2006/picture">
                <pic:pic xmlns:pic="http://schemas.openxmlformats.org/drawingml/2006/picture">
                  <pic:nvPicPr>
                    <pic:cNvPr id="10" name="Picture 4" descr="http://www.ce.cn/cysc/ztpd/2011/zhy/lydc/201108/26/W020110713423497261832.jpg"/>
                    <pic:cNvPicPr>
                      <a:picLocks noChangeArrowheads="1"/>
                    </pic:cNvPicPr>
                  </pic:nvPicPr>
                  <pic:blipFill>
                    <a:blip r:embed="rId6" cstate="print"/>
                    <a:srcRect/>
                    <a:stretch>
                      <a:fillRect/>
                    </a:stretch>
                  </pic:blipFill>
                  <pic:spPr>
                    <a:xfrm>
                      <a:off x="0" y="0"/>
                      <a:ext cx="4234815" cy="2667635"/>
                    </a:xfrm>
                    <a:prstGeom prst="rect">
                      <a:avLst/>
                    </a:prstGeom>
                    <a:ln>
                      <a:noFill/>
                    </a:ln>
                    <a:effectLst>
                      <a:outerShdw blurRad="292100" dist="139700" dir="2700000" algn="tl" rotWithShape="0">
                        <a:srgbClr val="333333">
                          <a:alpha val="65000"/>
                        </a:srgbClr>
                      </a:outerShdw>
                    </a:effectLst>
                  </pic:spPr>
                </pic:pic>
              </a:graphicData>
            </a:graphic>
          </wp:anchor>
        </w:drawing>
      </w:r>
    </w:p>
    <w:p>
      <w:r>
        <w:drawing>
          <wp:anchor distT="0" distB="0" distL="114300" distR="114300" simplePos="0" relativeHeight="251661312" behindDoc="0" locked="0" layoutInCell="1" allowOverlap="1">
            <wp:simplePos x="0" y="0"/>
            <wp:positionH relativeFrom="column">
              <wp:posOffset>3045460</wp:posOffset>
            </wp:positionH>
            <wp:positionV relativeFrom="paragraph">
              <wp:posOffset>104775</wp:posOffset>
            </wp:positionV>
            <wp:extent cx="3436620" cy="1225550"/>
            <wp:effectExtent l="128270" t="90170" r="340360" b="341630"/>
            <wp:wrapNone/>
            <wp:docPr id="11" name="Picture 6" descr="http://www.investgaolan.gov.cn/cydw/nyjd/201604/W020160405357201237737.jpg"/>
            <wp:cNvGraphicFramePr/>
            <a:graphic xmlns:a="http://schemas.openxmlformats.org/drawingml/2006/main">
              <a:graphicData uri="http://schemas.openxmlformats.org/drawingml/2006/picture">
                <pic:pic xmlns:pic="http://schemas.openxmlformats.org/drawingml/2006/picture">
                  <pic:nvPicPr>
                    <pic:cNvPr id="11" name="Picture 6" descr="http://www.investgaolan.gov.cn/cydw/nyjd/201604/W020160405357201237737.jpg"/>
                    <pic:cNvPicPr>
                      <a:picLocks noChangeArrowheads="1"/>
                    </pic:cNvPicPr>
                  </pic:nvPicPr>
                  <pic:blipFill>
                    <a:blip r:embed="rId7" cstate="print"/>
                    <a:srcRect/>
                    <a:stretch>
                      <a:fillRect/>
                    </a:stretch>
                  </pic:blipFill>
                  <pic:spPr>
                    <a:xfrm>
                      <a:off x="0" y="0"/>
                      <a:ext cx="3436620" cy="1225550"/>
                    </a:xfrm>
                    <a:prstGeom prst="rect">
                      <a:avLst/>
                    </a:prstGeom>
                    <a:ln>
                      <a:noFill/>
                    </a:ln>
                    <a:effectLst>
                      <a:outerShdw blurRad="292100" dist="139700" dir="2700000" algn="tl" rotWithShape="0">
                        <a:srgbClr val="333333">
                          <a:alpha val="65000"/>
                        </a:srgbClr>
                      </a:outerShdw>
                    </a:effectLst>
                  </pic:spPr>
                </pic:pic>
              </a:graphicData>
            </a:graphic>
          </wp:anchor>
        </w:drawing>
      </w:r>
    </w:p>
    <w:p/>
    <w:p/>
    <w:p/>
    <w:p/>
    <w:p/>
    <w:p/>
    <w:p>
      <w:r>
        <w:rPr>
          <w:sz w:val="21"/>
        </w:rPr>
        <mc:AlternateContent>
          <mc:Choice Requires="wps">
            <w:drawing>
              <wp:anchor distT="0" distB="0" distL="114300" distR="114300" simplePos="0" relativeHeight="251663360" behindDoc="0" locked="0" layoutInCell="1" allowOverlap="1">
                <wp:simplePos x="0" y="0"/>
                <wp:positionH relativeFrom="column">
                  <wp:posOffset>-1005840</wp:posOffset>
                </wp:positionH>
                <wp:positionV relativeFrom="paragraph">
                  <wp:posOffset>168910</wp:posOffset>
                </wp:positionV>
                <wp:extent cx="1027430" cy="485140"/>
                <wp:effectExtent l="0" t="0" r="0" b="0"/>
                <wp:wrapNone/>
                <wp:docPr id="2" name="文本框 2"/>
                <wp:cNvGraphicFramePr/>
                <a:graphic xmlns:a="http://schemas.openxmlformats.org/drawingml/2006/main">
                  <a:graphicData uri="http://schemas.microsoft.com/office/word/2010/wordprocessingShape">
                    <wps:wsp>
                      <wps:cNvSpPr txBox="1"/>
                      <wps:spPr>
                        <a:xfrm>
                          <a:off x="165735" y="163195"/>
                          <a:ext cx="1027430" cy="4851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sz w:val="32"/>
                                <w:szCs w:val="32"/>
                                <w:lang w:val="en-US" w:eastAsia="zh-CN"/>
                              </w:rPr>
                            </w:pPr>
                            <w:r>
                              <w:rPr>
                                <w:rFonts w:hint="eastAsia" w:ascii="黑体" w:hAnsi="黑体" w:eastAsia="黑体" w:cs="黑体"/>
                                <w:color w:val="auto"/>
                                <w:sz w:val="32"/>
                                <w:szCs w:val="32"/>
                                <w:lang w:val="en-US" w:eastAsia="zh-CN"/>
                              </w:rPr>
                              <w:t>附件2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9.2pt;margin-top:13.3pt;height:38.2pt;width:80.9pt;z-index:251663360;mso-width-relative:page;mso-height-relative:page;" filled="f" stroked="f" coordsize="21600,21600" o:gfxdata="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tLdFXtkAAAAJAQAADwAAAAAAAAABACAA&#10;AAAiAAAAZHJzL2Rvd25yZXYueG1sUEsBAhQAFAAAAAgAh07iQCEezv1FAgAAcAQAAA4AAAAAAAAA&#10;AQAgAAAAKAEAAGRycy9lMm9Eb2MueG1sUEsFBgAAAAAGAAYAWQEAAN8FAAAAAA==&#10;">
                <v:fill on="f" focussize="0,0"/>
                <v:stroke on="f" weight="0.5pt"/>
                <v:imagedata o:title=""/>
                <o:lock v:ext="edit" aspectratio="f"/>
                <v:textbox>
                  <w:txbxContent>
                    <w:p>
                      <w:pPr>
                        <w:rPr>
                          <w:rFonts w:hint="default" w:eastAsiaTheme="minorEastAsia"/>
                          <w:sz w:val="32"/>
                          <w:szCs w:val="32"/>
                          <w:lang w:val="en-US" w:eastAsia="zh-CN"/>
                        </w:rPr>
                      </w:pPr>
                      <w:r>
                        <w:rPr>
                          <w:rFonts w:hint="eastAsia" w:ascii="黑体" w:hAnsi="黑体" w:eastAsia="黑体" w:cs="黑体"/>
                          <w:color w:val="auto"/>
                          <w:sz w:val="32"/>
                          <w:szCs w:val="32"/>
                          <w:lang w:val="en-US" w:eastAsia="zh-CN"/>
                        </w:rPr>
                        <w:t>附件2</w:t>
                      </w:r>
                    </w:p>
                  </w:txbxContent>
                </v:textbox>
              </v:shape>
            </w:pict>
          </mc:Fallback>
        </mc:AlternateContent>
      </w:r>
    </w:p>
    <w:p/>
    <w:p>
      <w:pPr>
        <w:jc w:val="both"/>
        <w:rPr>
          <w:rFonts w:hint="eastAsia" w:ascii="黑体" w:hAnsi="黑体" w:eastAsia="黑体" w:cs="黑体"/>
          <w:sz w:val="52"/>
          <w:szCs w:val="52"/>
          <w:lang w:val="en-US" w:eastAsia="zh-CN"/>
        </w:rPr>
      </w:pPr>
      <w:r>
        <w:drawing>
          <wp:anchor distT="0" distB="0" distL="114300" distR="114300" simplePos="0" relativeHeight="251659264" behindDoc="0" locked="0" layoutInCell="1" allowOverlap="1">
            <wp:simplePos x="0" y="0"/>
            <wp:positionH relativeFrom="column">
              <wp:posOffset>-281305</wp:posOffset>
            </wp:positionH>
            <wp:positionV relativeFrom="paragraph">
              <wp:posOffset>530225</wp:posOffset>
            </wp:positionV>
            <wp:extent cx="974090" cy="881380"/>
            <wp:effectExtent l="0" t="0" r="16510" b="13970"/>
            <wp:wrapNone/>
            <wp:docPr id="7" name="图片 2" descr="公司标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公司标志.jpg"/>
                    <pic:cNvPicPr>
                      <a:picLocks noChangeAspect="1"/>
                    </pic:cNvPicPr>
                  </pic:nvPicPr>
                  <pic:blipFill>
                    <a:blip r:embed="rId8"/>
                    <a:stretch>
                      <a:fillRect/>
                    </a:stretch>
                  </pic:blipFill>
                  <pic:spPr>
                    <a:xfrm>
                      <a:off x="0" y="0"/>
                      <a:ext cx="974090" cy="881380"/>
                    </a:xfrm>
                    <a:prstGeom prst="rect">
                      <a:avLst/>
                    </a:prstGeom>
                    <a:noFill/>
                    <a:ln>
                      <a:noFill/>
                    </a:ln>
                  </pic:spPr>
                </pic:pic>
              </a:graphicData>
            </a:graphic>
          </wp:anchor>
        </w:drawing>
      </w:r>
    </w:p>
    <w:p>
      <w:pPr>
        <w:jc w:val="center"/>
        <w:rPr>
          <w:rFonts w:hint="eastAsia" w:ascii="黑体" w:hAnsi="黑体" w:eastAsia="黑体" w:cs="黑体"/>
          <w:sz w:val="72"/>
          <w:szCs w:val="72"/>
        </w:rPr>
      </w:pPr>
      <w:r>
        <w:rPr>
          <w:rFonts w:hint="eastAsia" w:ascii="黑体" w:hAnsi="黑体" w:eastAsia="黑体" w:cs="黑体"/>
          <w:sz w:val="72"/>
          <w:szCs w:val="72"/>
          <w:lang w:val="en-US" w:eastAsia="zh-CN"/>
        </w:rPr>
        <w:t xml:space="preserve">   海油发展</w:t>
      </w:r>
      <w:r>
        <w:rPr>
          <w:rFonts w:hint="eastAsia" w:ascii="黑体" w:hAnsi="黑体" w:eastAsia="黑体" w:cs="黑体"/>
          <w:sz w:val="72"/>
          <w:szCs w:val="72"/>
        </w:rPr>
        <w:t>供应商准入</w:t>
      </w:r>
    </w:p>
    <w:p>
      <w:pPr>
        <w:jc w:val="center"/>
        <w:rPr>
          <w:rFonts w:hint="eastAsia" w:ascii="黑体" w:hAnsi="黑体" w:eastAsia="黑体" w:cs="黑体"/>
          <w:sz w:val="72"/>
          <w:szCs w:val="72"/>
          <w:lang w:eastAsia="zh-CN"/>
        </w:rPr>
      </w:pPr>
      <w:r>
        <w:rPr>
          <w:rFonts w:hint="eastAsia" w:ascii="黑体" w:hAnsi="黑体" w:eastAsia="黑体" w:cs="黑体"/>
          <w:sz w:val="72"/>
          <w:szCs w:val="72"/>
          <w:lang w:val="en-US" w:eastAsia="zh-CN"/>
        </w:rPr>
        <w:t xml:space="preserve">  </w:t>
      </w:r>
      <w:bookmarkStart w:id="5" w:name="_GoBack"/>
      <w:bookmarkEnd w:id="5"/>
      <w:r>
        <w:rPr>
          <w:rFonts w:hint="eastAsia" w:ascii="黑体" w:hAnsi="黑体" w:eastAsia="黑体" w:cs="黑体"/>
          <w:sz w:val="72"/>
          <w:szCs w:val="72"/>
        </w:rPr>
        <w:t>操作</w:t>
      </w:r>
      <w:r>
        <w:rPr>
          <w:rFonts w:hint="eastAsia" w:ascii="黑体" w:hAnsi="黑体" w:eastAsia="黑体" w:cs="黑体"/>
          <w:sz w:val="72"/>
          <w:szCs w:val="72"/>
          <w:lang w:val="en-US" w:eastAsia="zh-CN"/>
        </w:rPr>
        <w:t>手册</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海油发展采办共享中心</w:t>
      </w:r>
    </w:p>
    <w:p>
      <w:pPr>
        <w:jc w:val="center"/>
        <w:rPr>
          <w:rFonts w:hint="eastAsia" w:ascii="黑体" w:hAnsi="黑体" w:eastAsia="黑体" w:cs="黑体"/>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b/>
          <w:bCs/>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19" w:leftChars="-295" w:firstLine="0" w:firstLineChars="0"/>
        <w:jc w:val="left"/>
        <w:textAlignment w:val="auto"/>
        <w:rPr>
          <w:rFonts w:hint="eastAsia" w:ascii="仿宋" w:hAnsi="仿宋" w:eastAsia="仿宋" w:cs="仿宋"/>
          <w:b/>
          <w:bCs/>
          <w:sz w:val="30"/>
          <w:szCs w:val="30"/>
          <w:lang w:val="en-US" w:eastAsia="zh-CN"/>
        </w:rPr>
      </w:pPr>
    </w:p>
    <w:p>
      <w:pPr>
        <w:pStyle w:val="16"/>
        <w:rPr>
          <w:rFonts w:hint="eastAsia"/>
          <w:lang w:val="en-US" w:eastAsia="zh-CN"/>
        </w:rPr>
      </w:pPr>
    </w:p>
    <w:sdt>
      <w:sdtPr>
        <w:rPr>
          <w:rFonts w:hint="eastAsia" w:ascii="黑体" w:hAnsi="黑体" w:eastAsia="黑体" w:cs="黑体"/>
          <w:sz w:val="56"/>
          <w:szCs w:val="56"/>
          <w:lang w:val="en-US" w:eastAsia="zh-CN"/>
        </w:rPr>
        <w:id w:val="147469831"/>
        <w15:color w:val="DBDBDB"/>
        <w:docPartObj>
          <w:docPartGallery w:val="Table of Contents"/>
          <w:docPartUnique/>
        </w:docPartObj>
      </w:sdtPr>
      <w:sdtEndPr>
        <w:rPr>
          <w:rFonts w:hint="eastAsia" w:ascii="仿宋" w:hAnsi="仿宋" w:eastAsia="仿宋" w:cs="仿宋"/>
          <w:bCs/>
          <w:kern w:val="2"/>
          <w:sz w:val="21"/>
          <w:szCs w:val="30"/>
          <w:lang w:val="en-US" w:eastAsia="zh-CN" w:bidi="ar-SA"/>
        </w:rPr>
      </w:sdtEndPr>
      <w:sdtContent>
        <w:p>
          <w:pPr>
            <w:jc w:val="center"/>
            <w:rPr>
              <w:rFonts w:hint="eastAsia" w:ascii="黑体" w:hAnsi="黑体" w:eastAsia="黑体" w:cs="黑体"/>
              <w:sz w:val="56"/>
              <w:szCs w:val="56"/>
              <w:lang w:val="en-US" w:eastAsia="zh-CN"/>
            </w:rPr>
          </w:pPr>
          <w:r>
            <w:rPr>
              <w:rFonts w:hint="eastAsia" w:ascii="黑体" w:hAnsi="黑体" w:eastAsia="黑体" w:cs="黑体"/>
              <w:sz w:val="56"/>
              <w:szCs w:val="56"/>
              <w:lang w:val="en-US" w:eastAsia="zh-CN"/>
            </w:rPr>
            <w:t>目录</w:t>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720" w:lineRule="auto"/>
            <w:textAlignment w:val="auto"/>
            <w:rPr>
              <w:rFonts w:hint="eastAsia" w:ascii="仿宋" w:hAnsi="仿宋" w:eastAsia="仿宋" w:cs="仿宋"/>
              <w:b/>
              <w:bCs/>
              <w:kern w:val="2"/>
              <w:sz w:val="30"/>
              <w:szCs w:val="30"/>
              <w:lang w:val="en-US" w:eastAsia="zh-CN" w:bidi="ar-SA"/>
            </w:rPr>
          </w:pPr>
          <w:r>
            <w:rPr>
              <w:rFonts w:hint="eastAsia" w:ascii="仿宋" w:hAnsi="仿宋" w:eastAsia="仿宋" w:cs="仿宋"/>
              <w:b/>
              <w:bCs/>
              <w:kern w:val="2"/>
              <w:sz w:val="30"/>
              <w:szCs w:val="30"/>
              <w:lang w:val="en-US" w:eastAsia="zh-CN" w:bidi="ar-SA"/>
            </w:rPr>
            <w:fldChar w:fldCharType="begin"/>
          </w:r>
          <w:r>
            <w:rPr>
              <w:rFonts w:hint="eastAsia" w:ascii="仿宋" w:hAnsi="仿宋" w:eastAsia="仿宋" w:cs="仿宋"/>
              <w:b/>
              <w:bCs/>
              <w:kern w:val="2"/>
              <w:sz w:val="30"/>
              <w:szCs w:val="30"/>
              <w:lang w:val="en-US" w:eastAsia="zh-CN" w:bidi="ar-SA"/>
            </w:rPr>
            <w:instrText xml:space="preserve">TOC \o "1-1" \h \u </w:instrText>
          </w:r>
          <w:r>
            <w:rPr>
              <w:rFonts w:hint="eastAsia" w:ascii="仿宋" w:hAnsi="仿宋" w:eastAsia="仿宋" w:cs="仿宋"/>
              <w:b/>
              <w:bCs/>
              <w:kern w:val="2"/>
              <w:sz w:val="30"/>
              <w:szCs w:val="30"/>
              <w:lang w:val="en-US" w:eastAsia="zh-CN" w:bidi="ar-SA"/>
            </w:rPr>
            <w:fldChar w:fldCharType="separate"/>
          </w:r>
          <w:r>
            <w:rPr>
              <w:rFonts w:hint="eastAsia" w:ascii="仿宋" w:hAnsi="仿宋" w:eastAsia="仿宋" w:cs="仿宋"/>
              <w:b/>
              <w:bCs/>
              <w:kern w:val="2"/>
              <w:sz w:val="30"/>
              <w:szCs w:val="30"/>
              <w:lang w:val="en-US" w:eastAsia="zh-CN" w:bidi="ar-SA"/>
            </w:rPr>
            <w:fldChar w:fldCharType="begin"/>
          </w:r>
          <w:r>
            <w:rPr>
              <w:rFonts w:hint="eastAsia" w:ascii="仿宋" w:hAnsi="仿宋" w:eastAsia="仿宋" w:cs="仿宋"/>
              <w:b/>
              <w:bCs/>
              <w:kern w:val="2"/>
              <w:sz w:val="30"/>
              <w:szCs w:val="30"/>
              <w:lang w:val="en-US" w:eastAsia="zh-CN" w:bidi="ar-SA"/>
            </w:rPr>
            <w:instrText xml:space="preserve"> HYPERLINK \l _Toc27622 </w:instrText>
          </w:r>
          <w:r>
            <w:rPr>
              <w:rFonts w:hint="eastAsia" w:ascii="仿宋" w:hAnsi="仿宋" w:eastAsia="仿宋" w:cs="仿宋"/>
              <w:b/>
              <w:bCs/>
              <w:kern w:val="2"/>
              <w:sz w:val="30"/>
              <w:szCs w:val="30"/>
              <w:lang w:val="en-US" w:eastAsia="zh-CN" w:bidi="ar-SA"/>
            </w:rPr>
            <w:fldChar w:fldCharType="separate"/>
          </w:r>
          <w:r>
            <w:rPr>
              <w:rFonts w:hint="eastAsia" w:ascii="仿宋" w:hAnsi="仿宋" w:eastAsia="仿宋" w:cs="仿宋"/>
              <w:b/>
              <w:bCs/>
              <w:kern w:val="2"/>
              <w:sz w:val="30"/>
              <w:szCs w:val="30"/>
              <w:lang w:val="en-US" w:eastAsia="zh-CN" w:bidi="ar-SA"/>
            </w:rPr>
            <w:t>一、供应商准入资质审核标准</w:t>
          </w:r>
          <w:r>
            <w:rPr>
              <w:rFonts w:hint="eastAsia" w:ascii="仿宋" w:hAnsi="仿宋" w:eastAsia="仿宋" w:cs="仿宋"/>
              <w:b/>
              <w:bCs/>
              <w:kern w:val="2"/>
              <w:sz w:val="30"/>
              <w:szCs w:val="30"/>
              <w:lang w:val="en-US" w:eastAsia="zh-CN" w:bidi="ar-SA"/>
            </w:rPr>
            <w:tab/>
          </w:r>
          <w:r>
            <w:rPr>
              <w:rFonts w:hint="eastAsia" w:ascii="仿宋" w:hAnsi="仿宋" w:eastAsia="仿宋" w:cs="仿宋"/>
              <w:b/>
              <w:bCs/>
              <w:kern w:val="2"/>
              <w:sz w:val="30"/>
              <w:szCs w:val="30"/>
              <w:lang w:val="en-US" w:eastAsia="zh-CN" w:bidi="ar-SA"/>
            </w:rPr>
            <w:fldChar w:fldCharType="begin"/>
          </w:r>
          <w:r>
            <w:rPr>
              <w:rFonts w:hint="eastAsia" w:ascii="仿宋" w:hAnsi="仿宋" w:eastAsia="仿宋" w:cs="仿宋"/>
              <w:b/>
              <w:bCs/>
              <w:kern w:val="2"/>
              <w:sz w:val="30"/>
              <w:szCs w:val="30"/>
              <w:lang w:val="en-US" w:eastAsia="zh-CN" w:bidi="ar-SA"/>
            </w:rPr>
            <w:instrText xml:space="preserve"> PAGEREF _Toc27622 \h </w:instrText>
          </w:r>
          <w:r>
            <w:rPr>
              <w:rFonts w:hint="eastAsia" w:ascii="仿宋" w:hAnsi="仿宋" w:eastAsia="仿宋" w:cs="仿宋"/>
              <w:b/>
              <w:bCs/>
              <w:kern w:val="2"/>
              <w:sz w:val="30"/>
              <w:szCs w:val="30"/>
              <w:lang w:val="en-US" w:eastAsia="zh-CN" w:bidi="ar-SA"/>
            </w:rPr>
            <w:fldChar w:fldCharType="separate"/>
          </w:r>
          <w:r>
            <w:rPr>
              <w:rFonts w:hint="eastAsia" w:ascii="仿宋" w:hAnsi="仿宋" w:eastAsia="仿宋" w:cs="仿宋"/>
              <w:b/>
              <w:bCs/>
              <w:kern w:val="2"/>
              <w:sz w:val="30"/>
              <w:szCs w:val="30"/>
              <w:lang w:val="en-US" w:eastAsia="zh-CN" w:bidi="ar-SA"/>
            </w:rPr>
            <w:t>1</w:t>
          </w:r>
          <w:r>
            <w:rPr>
              <w:rFonts w:hint="eastAsia" w:ascii="仿宋" w:hAnsi="仿宋" w:eastAsia="仿宋" w:cs="仿宋"/>
              <w:b/>
              <w:bCs/>
              <w:kern w:val="2"/>
              <w:sz w:val="30"/>
              <w:szCs w:val="30"/>
              <w:lang w:val="en-US" w:eastAsia="zh-CN" w:bidi="ar-SA"/>
            </w:rPr>
            <w:fldChar w:fldCharType="end"/>
          </w:r>
          <w:r>
            <w:rPr>
              <w:rFonts w:hint="eastAsia" w:ascii="仿宋" w:hAnsi="仿宋" w:eastAsia="仿宋" w:cs="仿宋"/>
              <w:b/>
              <w:bCs/>
              <w:kern w:val="2"/>
              <w:sz w:val="30"/>
              <w:szCs w:val="30"/>
              <w:lang w:val="en-US" w:eastAsia="zh-CN" w:bidi="ar-SA"/>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720" w:lineRule="auto"/>
            <w:textAlignment w:val="auto"/>
            <w:rPr>
              <w:rFonts w:hint="eastAsia" w:ascii="仿宋" w:hAnsi="仿宋" w:eastAsia="仿宋" w:cs="仿宋"/>
              <w:b/>
              <w:bCs/>
              <w:kern w:val="2"/>
              <w:sz w:val="30"/>
              <w:szCs w:val="30"/>
              <w:lang w:val="en-US" w:eastAsia="zh-CN" w:bidi="ar-SA"/>
            </w:rPr>
          </w:pPr>
          <w:r>
            <w:rPr>
              <w:rFonts w:hint="eastAsia" w:ascii="仿宋" w:hAnsi="仿宋" w:eastAsia="仿宋" w:cs="仿宋"/>
              <w:b/>
              <w:bCs/>
              <w:kern w:val="2"/>
              <w:sz w:val="30"/>
              <w:szCs w:val="30"/>
              <w:lang w:val="en-US" w:eastAsia="zh-CN" w:bidi="ar-SA"/>
            </w:rPr>
            <w:fldChar w:fldCharType="begin"/>
          </w:r>
          <w:r>
            <w:rPr>
              <w:rFonts w:hint="eastAsia" w:ascii="仿宋" w:hAnsi="仿宋" w:eastAsia="仿宋" w:cs="仿宋"/>
              <w:b/>
              <w:bCs/>
              <w:kern w:val="2"/>
              <w:sz w:val="30"/>
              <w:szCs w:val="30"/>
              <w:lang w:val="en-US" w:eastAsia="zh-CN" w:bidi="ar-SA"/>
            </w:rPr>
            <w:instrText xml:space="preserve"> HYPERLINK \l _Toc2763 </w:instrText>
          </w:r>
          <w:r>
            <w:rPr>
              <w:rFonts w:hint="eastAsia" w:ascii="仿宋" w:hAnsi="仿宋" w:eastAsia="仿宋" w:cs="仿宋"/>
              <w:b/>
              <w:bCs/>
              <w:kern w:val="2"/>
              <w:sz w:val="30"/>
              <w:szCs w:val="30"/>
              <w:lang w:val="en-US" w:eastAsia="zh-CN" w:bidi="ar-SA"/>
            </w:rPr>
            <w:fldChar w:fldCharType="separate"/>
          </w:r>
          <w:r>
            <w:rPr>
              <w:rFonts w:hint="eastAsia" w:ascii="仿宋" w:hAnsi="仿宋" w:eastAsia="仿宋" w:cs="仿宋"/>
              <w:b/>
              <w:bCs/>
              <w:kern w:val="2"/>
              <w:sz w:val="30"/>
              <w:szCs w:val="30"/>
              <w:lang w:val="en-US" w:eastAsia="zh-CN" w:bidi="ar-SA"/>
            </w:rPr>
            <w:t>二、供应商准入资料上传要求</w:t>
          </w:r>
          <w:r>
            <w:rPr>
              <w:rFonts w:hint="eastAsia" w:ascii="仿宋" w:hAnsi="仿宋" w:eastAsia="仿宋" w:cs="仿宋"/>
              <w:b/>
              <w:bCs/>
              <w:kern w:val="2"/>
              <w:sz w:val="30"/>
              <w:szCs w:val="30"/>
              <w:lang w:val="en-US" w:eastAsia="zh-CN" w:bidi="ar-SA"/>
            </w:rPr>
            <w:tab/>
          </w:r>
          <w:r>
            <w:rPr>
              <w:rFonts w:hint="eastAsia" w:ascii="仿宋" w:hAnsi="仿宋" w:eastAsia="仿宋" w:cs="仿宋"/>
              <w:b/>
              <w:bCs/>
              <w:kern w:val="2"/>
              <w:sz w:val="30"/>
              <w:szCs w:val="30"/>
              <w:lang w:val="en-US" w:eastAsia="zh-CN" w:bidi="ar-SA"/>
            </w:rPr>
            <w:fldChar w:fldCharType="begin"/>
          </w:r>
          <w:r>
            <w:rPr>
              <w:rFonts w:hint="eastAsia" w:ascii="仿宋" w:hAnsi="仿宋" w:eastAsia="仿宋" w:cs="仿宋"/>
              <w:b/>
              <w:bCs/>
              <w:kern w:val="2"/>
              <w:sz w:val="30"/>
              <w:szCs w:val="30"/>
              <w:lang w:val="en-US" w:eastAsia="zh-CN" w:bidi="ar-SA"/>
            </w:rPr>
            <w:instrText xml:space="preserve"> PAGEREF _Toc2763 \h </w:instrText>
          </w:r>
          <w:r>
            <w:rPr>
              <w:rFonts w:hint="eastAsia" w:ascii="仿宋" w:hAnsi="仿宋" w:eastAsia="仿宋" w:cs="仿宋"/>
              <w:b/>
              <w:bCs/>
              <w:kern w:val="2"/>
              <w:sz w:val="30"/>
              <w:szCs w:val="30"/>
              <w:lang w:val="en-US" w:eastAsia="zh-CN" w:bidi="ar-SA"/>
            </w:rPr>
            <w:fldChar w:fldCharType="separate"/>
          </w:r>
          <w:r>
            <w:rPr>
              <w:rFonts w:hint="eastAsia" w:ascii="仿宋" w:hAnsi="仿宋" w:eastAsia="仿宋" w:cs="仿宋"/>
              <w:b/>
              <w:bCs/>
              <w:kern w:val="2"/>
              <w:sz w:val="30"/>
              <w:szCs w:val="30"/>
              <w:lang w:val="en-US" w:eastAsia="zh-CN" w:bidi="ar-SA"/>
            </w:rPr>
            <w:t>5</w:t>
          </w:r>
          <w:r>
            <w:rPr>
              <w:rFonts w:hint="eastAsia" w:ascii="仿宋" w:hAnsi="仿宋" w:eastAsia="仿宋" w:cs="仿宋"/>
              <w:b/>
              <w:bCs/>
              <w:kern w:val="2"/>
              <w:sz w:val="30"/>
              <w:szCs w:val="30"/>
              <w:lang w:val="en-US" w:eastAsia="zh-CN" w:bidi="ar-SA"/>
            </w:rPr>
            <w:fldChar w:fldCharType="end"/>
          </w:r>
          <w:r>
            <w:rPr>
              <w:rFonts w:hint="eastAsia" w:ascii="仿宋" w:hAnsi="仿宋" w:eastAsia="仿宋" w:cs="仿宋"/>
              <w:b/>
              <w:bCs/>
              <w:kern w:val="2"/>
              <w:sz w:val="30"/>
              <w:szCs w:val="30"/>
              <w:lang w:val="en-US" w:eastAsia="zh-CN" w:bidi="ar-SA"/>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720" w:lineRule="auto"/>
            <w:textAlignment w:val="auto"/>
            <w:rPr>
              <w:rFonts w:hint="eastAsia" w:ascii="仿宋" w:hAnsi="仿宋" w:eastAsia="仿宋" w:cs="仿宋"/>
              <w:b/>
              <w:bCs/>
              <w:kern w:val="2"/>
              <w:sz w:val="30"/>
              <w:szCs w:val="30"/>
              <w:lang w:val="en-US" w:eastAsia="zh-CN" w:bidi="ar-SA"/>
            </w:rPr>
          </w:pPr>
          <w:r>
            <w:rPr>
              <w:rFonts w:hint="eastAsia" w:ascii="仿宋" w:hAnsi="仿宋" w:eastAsia="仿宋" w:cs="仿宋"/>
              <w:b/>
              <w:bCs/>
              <w:kern w:val="2"/>
              <w:sz w:val="30"/>
              <w:szCs w:val="30"/>
              <w:lang w:val="en-US" w:eastAsia="zh-CN" w:bidi="ar-SA"/>
            </w:rPr>
            <w:fldChar w:fldCharType="begin"/>
          </w:r>
          <w:r>
            <w:rPr>
              <w:rFonts w:hint="eastAsia" w:ascii="仿宋" w:hAnsi="仿宋" w:eastAsia="仿宋" w:cs="仿宋"/>
              <w:b/>
              <w:bCs/>
              <w:kern w:val="2"/>
              <w:sz w:val="30"/>
              <w:szCs w:val="30"/>
              <w:lang w:val="en-US" w:eastAsia="zh-CN" w:bidi="ar-SA"/>
            </w:rPr>
            <w:instrText xml:space="preserve"> HYPERLINK \l _Toc1392 </w:instrText>
          </w:r>
          <w:r>
            <w:rPr>
              <w:rFonts w:hint="eastAsia" w:ascii="仿宋" w:hAnsi="仿宋" w:eastAsia="仿宋" w:cs="仿宋"/>
              <w:b/>
              <w:bCs/>
              <w:kern w:val="2"/>
              <w:sz w:val="30"/>
              <w:szCs w:val="30"/>
              <w:lang w:val="en-US" w:eastAsia="zh-CN" w:bidi="ar-SA"/>
            </w:rPr>
            <w:fldChar w:fldCharType="separate"/>
          </w:r>
          <w:r>
            <w:rPr>
              <w:rFonts w:hint="eastAsia" w:ascii="仿宋" w:hAnsi="仿宋" w:eastAsia="仿宋" w:cs="仿宋"/>
              <w:b/>
              <w:bCs/>
              <w:kern w:val="2"/>
              <w:sz w:val="30"/>
              <w:szCs w:val="30"/>
              <w:lang w:val="en-US" w:eastAsia="zh-CN" w:bidi="ar-SA"/>
            </w:rPr>
            <w:t>三、 附件1.2.1</w:t>
          </w:r>
          <w:r>
            <w:rPr>
              <w:rFonts w:hint="eastAsia" w:ascii="仿宋" w:hAnsi="仿宋" w:eastAsia="仿宋" w:cs="仿宋"/>
              <w:b/>
              <w:bCs/>
              <w:kern w:val="2"/>
              <w:sz w:val="30"/>
              <w:szCs w:val="30"/>
              <w:lang w:val="en-US" w:eastAsia="zh-CN" w:bidi="ar-SA"/>
            </w:rPr>
            <w:tab/>
          </w:r>
          <w:r>
            <w:rPr>
              <w:rFonts w:hint="eastAsia" w:ascii="仿宋" w:hAnsi="仿宋" w:eastAsia="仿宋" w:cs="仿宋"/>
              <w:b/>
              <w:bCs/>
              <w:kern w:val="2"/>
              <w:sz w:val="30"/>
              <w:szCs w:val="30"/>
              <w:lang w:val="en-US" w:eastAsia="zh-CN" w:bidi="ar-SA"/>
            </w:rPr>
            <w:fldChar w:fldCharType="begin"/>
          </w:r>
          <w:r>
            <w:rPr>
              <w:rFonts w:hint="eastAsia" w:ascii="仿宋" w:hAnsi="仿宋" w:eastAsia="仿宋" w:cs="仿宋"/>
              <w:b/>
              <w:bCs/>
              <w:kern w:val="2"/>
              <w:sz w:val="30"/>
              <w:szCs w:val="30"/>
              <w:lang w:val="en-US" w:eastAsia="zh-CN" w:bidi="ar-SA"/>
            </w:rPr>
            <w:instrText xml:space="preserve"> PAGEREF _Toc1392 \h </w:instrText>
          </w:r>
          <w:r>
            <w:rPr>
              <w:rFonts w:hint="eastAsia" w:ascii="仿宋" w:hAnsi="仿宋" w:eastAsia="仿宋" w:cs="仿宋"/>
              <w:b/>
              <w:bCs/>
              <w:kern w:val="2"/>
              <w:sz w:val="30"/>
              <w:szCs w:val="30"/>
              <w:lang w:val="en-US" w:eastAsia="zh-CN" w:bidi="ar-SA"/>
            </w:rPr>
            <w:fldChar w:fldCharType="separate"/>
          </w:r>
          <w:r>
            <w:rPr>
              <w:rFonts w:hint="eastAsia" w:ascii="仿宋" w:hAnsi="仿宋" w:eastAsia="仿宋" w:cs="仿宋"/>
              <w:b/>
              <w:bCs/>
              <w:kern w:val="2"/>
              <w:sz w:val="30"/>
              <w:szCs w:val="30"/>
              <w:lang w:val="en-US" w:eastAsia="zh-CN" w:bidi="ar-SA"/>
            </w:rPr>
            <w:t>8</w:t>
          </w:r>
          <w:r>
            <w:rPr>
              <w:rFonts w:hint="eastAsia" w:ascii="仿宋" w:hAnsi="仿宋" w:eastAsia="仿宋" w:cs="仿宋"/>
              <w:b/>
              <w:bCs/>
              <w:kern w:val="2"/>
              <w:sz w:val="30"/>
              <w:szCs w:val="30"/>
              <w:lang w:val="en-US" w:eastAsia="zh-CN" w:bidi="ar-SA"/>
            </w:rPr>
            <w:fldChar w:fldCharType="end"/>
          </w:r>
          <w:r>
            <w:rPr>
              <w:rFonts w:hint="eastAsia" w:ascii="仿宋" w:hAnsi="仿宋" w:eastAsia="仿宋" w:cs="仿宋"/>
              <w:b/>
              <w:bCs/>
              <w:kern w:val="2"/>
              <w:sz w:val="30"/>
              <w:szCs w:val="30"/>
              <w:lang w:val="en-US" w:eastAsia="zh-CN" w:bidi="ar-SA"/>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720" w:lineRule="auto"/>
            <w:textAlignment w:val="auto"/>
            <w:rPr>
              <w:rFonts w:hint="eastAsia" w:ascii="仿宋" w:hAnsi="仿宋" w:eastAsia="仿宋" w:cs="仿宋"/>
              <w:b/>
              <w:bCs/>
              <w:kern w:val="2"/>
              <w:sz w:val="30"/>
              <w:szCs w:val="30"/>
              <w:lang w:val="en-US" w:eastAsia="zh-CN" w:bidi="ar-SA"/>
            </w:rPr>
          </w:pPr>
          <w:r>
            <w:rPr>
              <w:rFonts w:hint="eastAsia" w:ascii="仿宋" w:hAnsi="仿宋" w:eastAsia="仿宋" w:cs="仿宋"/>
              <w:b/>
              <w:bCs/>
              <w:kern w:val="2"/>
              <w:sz w:val="30"/>
              <w:szCs w:val="30"/>
              <w:lang w:val="en-US" w:eastAsia="zh-CN" w:bidi="ar-SA"/>
            </w:rPr>
            <w:fldChar w:fldCharType="begin"/>
          </w:r>
          <w:r>
            <w:rPr>
              <w:rFonts w:hint="eastAsia" w:ascii="仿宋" w:hAnsi="仿宋" w:eastAsia="仿宋" w:cs="仿宋"/>
              <w:b/>
              <w:bCs/>
              <w:kern w:val="2"/>
              <w:sz w:val="30"/>
              <w:szCs w:val="30"/>
              <w:lang w:val="en-US" w:eastAsia="zh-CN" w:bidi="ar-SA"/>
            </w:rPr>
            <w:instrText xml:space="preserve"> HYPERLINK \l _Toc12462 </w:instrText>
          </w:r>
          <w:r>
            <w:rPr>
              <w:rFonts w:hint="eastAsia" w:ascii="仿宋" w:hAnsi="仿宋" w:eastAsia="仿宋" w:cs="仿宋"/>
              <w:b/>
              <w:bCs/>
              <w:kern w:val="2"/>
              <w:sz w:val="30"/>
              <w:szCs w:val="30"/>
              <w:lang w:val="en-US" w:eastAsia="zh-CN" w:bidi="ar-SA"/>
            </w:rPr>
            <w:fldChar w:fldCharType="separate"/>
          </w:r>
          <w:r>
            <w:rPr>
              <w:rFonts w:hint="eastAsia" w:ascii="仿宋" w:hAnsi="仿宋" w:eastAsia="仿宋" w:cs="仿宋"/>
              <w:b/>
              <w:bCs/>
              <w:kern w:val="2"/>
              <w:sz w:val="30"/>
              <w:szCs w:val="30"/>
              <w:lang w:val="en-US" w:eastAsia="zh-CN" w:bidi="ar-SA"/>
            </w:rPr>
            <w:t>四、 附件1.2.2</w:t>
          </w:r>
          <w:r>
            <w:rPr>
              <w:rFonts w:hint="eastAsia" w:ascii="仿宋" w:hAnsi="仿宋" w:eastAsia="仿宋" w:cs="仿宋"/>
              <w:b/>
              <w:bCs/>
              <w:kern w:val="2"/>
              <w:sz w:val="30"/>
              <w:szCs w:val="30"/>
              <w:lang w:val="en-US" w:eastAsia="zh-CN" w:bidi="ar-SA"/>
            </w:rPr>
            <w:tab/>
          </w:r>
          <w:r>
            <w:rPr>
              <w:rFonts w:hint="eastAsia" w:ascii="仿宋" w:hAnsi="仿宋" w:eastAsia="仿宋" w:cs="仿宋"/>
              <w:b/>
              <w:bCs/>
              <w:kern w:val="2"/>
              <w:sz w:val="30"/>
              <w:szCs w:val="30"/>
              <w:lang w:val="en-US" w:eastAsia="zh-CN" w:bidi="ar-SA"/>
            </w:rPr>
            <w:fldChar w:fldCharType="begin"/>
          </w:r>
          <w:r>
            <w:rPr>
              <w:rFonts w:hint="eastAsia" w:ascii="仿宋" w:hAnsi="仿宋" w:eastAsia="仿宋" w:cs="仿宋"/>
              <w:b/>
              <w:bCs/>
              <w:kern w:val="2"/>
              <w:sz w:val="30"/>
              <w:szCs w:val="30"/>
              <w:lang w:val="en-US" w:eastAsia="zh-CN" w:bidi="ar-SA"/>
            </w:rPr>
            <w:instrText xml:space="preserve"> PAGEREF _Toc12462 \h </w:instrText>
          </w:r>
          <w:r>
            <w:rPr>
              <w:rFonts w:hint="eastAsia" w:ascii="仿宋" w:hAnsi="仿宋" w:eastAsia="仿宋" w:cs="仿宋"/>
              <w:b/>
              <w:bCs/>
              <w:kern w:val="2"/>
              <w:sz w:val="30"/>
              <w:szCs w:val="30"/>
              <w:lang w:val="en-US" w:eastAsia="zh-CN" w:bidi="ar-SA"/>
            </w:rPr>
            <w:fldChar w:fldCharType="separate"/>
          </w:r>
          <w:r>
            <w:rPr>
              <w:rFonts w:hint="eastAsia" w:ascii="仿宋" w:hAnsi="仿宋" w:eastAsia="仿宋" w:cs="仿宋"/>
              <w:b/>
              <w:bCs/>
              <w:kern w:val="2"/>
              <w:sz w:val="30"/>
              <w:szCs w:val="30"/>
              <w:lang w:val="en-US" w:eastAsia="zh-CN" w:bidi="ar-SA"/>
            </w:rPr>
            <w:t>9</w:t>
          </w:r>
          <w:r>
            <w:rPr>
              <w:rFonts w:hint="eastAsia" w:ascii="仿宋" w:hAnsi="仿宋" w:eastAsia="仿宋" w:cs="仿宋"/>
              <w:b/>
              <w:bCs/>
              <w:kern w:val="2"/>
              <w:sz w:val="30"/>
              <w:szCs w:val="30"/>
              <w:lang w:val="en-US" w:eastAsia="zh-CN" w:bidi="ar-SA"/>
            </w:rPr>
            <w:fldChar w:fldCharType="end"/>
          </w:r>
          <w:r>
            <w:rPr>
              <w:rFonts w:hint="eastAsia" w:ascii="仿宋" w:hAnsi="仿宋" w:eastAsia="仿宋" w:cs="仿宋"/>
              <w:b/>
              <w:bCs/>
              <w:kern w:val="2"/>
              <w:sz w:val="30"/>
              <w:szCs w:val="30"/>
              <w:lang w:val="en-US" w:eastAsia="zh-CN" w:bidi="ar-SA"/>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spacing w:line="720" w:lineRule="auto"/>
            <w:textAlignment w:val="auto"/>
            <w:rPr>
              <w:rFonts w:hint="eastAsia" w:ascii="仿宋" w:hAnsi="仿宋" w:eastAsia="仿宋" w:cs="仿宋"/>
              <w:b/>
              <w:bCs/>
              <w:sz w:val="30"/>
              <w:szCs w:val="30"/>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30"/>
              <w:szCs w:val="30"/>
              <w:lang w:val="en-US" w:eastAsia="zh-CN" w:bidi="ar-SA"/>
            </w:rPr>
            <w:fldChar w:fldCharType="begin"/>
          </w:r>
          <w:r>
            <w:rPr>
              <w:rFonts w:hint="eastAsia" w:ascii="仿宋" w:hAnsi="仿宋" w:eastAsia="仿宋" w:cs="仿宋"/>
              <w:b/>
              <w:bCs/>
              <w:kern w:val="2"/>
              <w:sz w:val="30"/>
              <w:szCs w:val="30"/>
              <w:lang w:val="en-US" w:eastAsia="zh-CN" w:bidi="ar-SA"/>
            </w:rPr>
            <w:instrText xml:space="preserve"> HYPERLINK \l _Toc14815 </w:instrText>
          </w:r>
          <w:r>
            <w:rPr>
              <w:rFonts w:hint="eastAsia" w:ascii="仿宋" w:hAnsi="仿宋" w:eastAsia="仿宋" w:cs="仿宋"/>
              <w:b/>
              <w:bCs/>
              <w:kern w:val="2"/>
              <w:sz w:val="30"/>
              <w:szCs w:val="30"/>
              <w:lang w:val="en-US" w:eastAsia="zh-CN" w:bidi="ar-SA"/>
            </w:rPr>
            <w:fldChar w:fldCharType="separate"/>
          </w:r>
          <w:r>
            <w:rPr>
              <w:rFonts w:hint="eastAsia" w:ascii="仿宋" w:hAnsi="仿宋" w:eastAsia="仿宋" w:cs="仿宋"/>
              <w:b/>
              <w:bCs/>
              <w:kern w:val="2"/>
              <w:sz w:val="30"/>
              <w:szCs w:val="30"/>
              <w:lang w:val="en-US" w:eastAsia="zh-CN" w:bidi="ar-SA"/>
            </w:rPr>
            <w:t>五、 附件1.2.3</w:t>
          </w:r>
          <w:r>
            <w:rPr>
              <w:rFonts w:hint="eastAsia" w:ascii="仿宋" w:hAnsi="仿宋" w:eastAsia="仿宋" w:cs="仿宋"/>
              <w:b/>
              <w:bCs/>
              <w:kern w:val="2"/>
              <w:sz w:val="30"/>
              <w:szCs w:val="30"/>
              <w:lang w:val="en-US" w:eastAsia="zh-CN" w:bidi="ar-SA"/>
            </w:rPr>
            <w:tab/>
          </w:r>
          <w:r>
            <w:rPr>
              <w:rFonts w:hint="eastAsia" w:ascii="仿宋" w:hAnsi="仿宋" w:eastAsia="仿宋" w:cs="仿宋"/>
              <w:b/>
              <w:bCs/>
              <w:kern w:val="2"/>
              <w:sz w:val="30"/>
              <w:szCs w:val="30"/>
              <w:lang w:val="en-US" w:eastAsia="zh-CN" w:bidi="ar-SA"/>
            </w:rPr>
            <w:fldChar w:fldCharType="begin"/>
          </w:r>
          <w:r>
            <w:rPr>
              <w:rFonts w:hint="eastAsia" w:ascii="仿宋" w:hAnsi="仿宋" w:eastAsia="仿宋" w:cs="仿宋"/>
              <w:b/>
              <w:bCs/>
              <w:kern w:val="2"/>
              <w:sz w:val="30"/>
              <w:szCs w:val="30"/>
              <w:lang w:val="en-US" w:eastAsia="zh-CN" w:bidi="ar-SA"/>
            </w:rPr>
            <w:instrText xml:space="preserve"> PAGEREF _Toc14815 \h </w:instrText>
          </w:r>
          <w:r>
            <w:rPr>
              <w:rFonts w:hint="eastAsia" w:ascii="仿宋" w:hAnsi="仿宋" w:eastAsia="仿宋" w:cs="仿宋"/>
              <w:b/>
              <w:bCs/>
              <w:kern w:val="2"/>
              <w:sz w:val="30"/>
              <w:szCs w:val="30"/>
              <w:lang w:val="en-US" w:eastAsia="zh-CN" w:bidi="ar-SA"/>
            </w:rPr>
            <w:fldChar w:fldCharType="separate"/>
          </w:r>
          <w:r>
            <w:rPr>
              <w:rFonts w:hint="eastAsia" w:ascii="仿宋" w:hAnsi="仿宋" w:eastAsia="仿宋" w:cs="仿宋"/>
              <w:b/>
              <w:bCs/>
              <w:kern w:val="2"/>
              <w:sz w:val="30"/>
              <w:szCs w:val="30"/>
              <w:lang w:val="en-US" w:eastAsia="zh-CN" w:bidi="ar-SA"/>
            </w:rPr>
            <w:t>10</w:t>
          </w:r>
          <w:r>
            <w:rPr>
              <w:rFonts w:hint="eastAsia" w:ascii="仿宋" w:hAnsi="仿宋" w:eastAsia="仿宋" w:cs="仿宋"/>
              <w:b/>
              <w:bCs/>
              <w:kern w:val="2"/>
              <w:sz w:val="30"/>
              <w:szCs w:val="30"/>
              <w:lang w:val="en-US" w:eastAsia="zh-CN" w:bidi="ar-SA"/>
            </w:rPr>
            <w:fldChar w:fldCharType="end"/>
          </w:r>
          <w:r>
            <w:rPr>
              <w:rFonts w:hint="eastAsia" w:ascii="仿宋" w:hAnsi="仿宋" w:eastAsia="仿宋" w:cs="仿宋"/>
              <w:b/>
              <w:bCs/>
              <w:kern w:val="2"/>
              <w:sz w:val="30"/>
              <w:szCs w:val="30"/>
              <w:lang w:val="en-US" w:eastAsia="zh-CN" w:bidi="ar-SA"/>
            </w:rPr>
            <w:fldChar w:fldCharType="end"/>
          </w:r>
          <w:r>
            <w:rPr>
              <w:rFonts w:hint="eastAsia" w:ascii="仿宋" w:hAnsi="仿宋" w:eastAsia="仿宋" w:cs="仿宋"/>
              <w:b/>
              <w:bCs/>
              <w:kern w:val="2"/>
              <w:sz w:val="30"/>
              <w:szCs w:val="30"/>
              <w:lang w:val="en-US" w:eastAsia="zh-CN" w:bidi="ar-SA"/>
            </w:rPr>
            <w:fldChar w:fldCharType="end"/>
          </w:r>
        </w:p>
      </w:sdtContent>
    </w:sdt>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19" w:leftChars="-295" w:firstLine="0" w:firstLineChars="0"/>
        <w:jc w:val="left"/>
        <w:textAlignment w:val="auto"/>
        <w:outlineLvl w:val="0"/>
        <w:rPr>
          <w:rFonts w:hint="eastAsia" w:ascii="黑体" w:hAnsi="黑体" w:eastAsia="黑体" w:cs="黑体"/>
          <w:sz w:val="32"/>
          <w:szCs w:val="32"/>
          <w:lang w:val="en-US" w:eastAsia="zh-CN"/>
        </w:rPr>
      </w:pPr>
      <w:bookmarkStart w:id="0" w:name="_Toc27622"/>
      <w:r>
        <w:rPr>
          <w:rFonts w:hint="eastAsia" w:ascii="仿宋" w:hAnsi="仿宋" w:eastAsia="仿宋" w:cs="仿宋"/>
          <w:b/>
          <w:bCs/>
          <w:sz w:val="30"/>
          <w:szCs w:val="30"/>
          <w:lang w:val="en-US" w:eastAsia="zh-CN"/>
        </w:rPr>
        <w:t>一、供应商准入资质审核标准</w:t>
      </w:r>
      <w:bookmarkEnd w:id="0"/>
    </w:p>
    <w:tbl>
      <w:tblPr>
        <w:tblStyle w:val="10"/>
        <w:tblpPr w:leftFromText="180" w:rightFromText="180" w:vertAnchor="text" w:horzAnchor="page" w:tblpX="506" w:tblpY="313"/>
        <w:tblOverlap w:val="never"/>
        <w:tblW w:w="1108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98"/>
        <w:gridCol w:w="932"/>
        <w:gridCol w:w="2577"/>
        <w:gridCol w:w="1282"/>
        <w:gridCol w:w="772"/>
        <w:gridCol w:w="2213"/>
        <w:gridCol w:w="19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1398" w:type="dxa"/>
            <w:tcBorders>
              <w:top w:val="single" w:color="000000" w:sz="4" w:space="0"/>
              <w:left w:val="single" w:color="000000" w:sz="4" w:space="0"/>
              <w:bottom w:val="single" w:color="000000" w:sz="4" w:space="0"/>
              <w:right w:val="single" w:color="000000" w:sz="4" w:space="0"/>
            </w:tcBorders>
            <w:shd w:val="clear" w:color="auto" w:fill="BDD6EE" w:themeFill="accent1" w:themeFillTint="66"/>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bookmarkStart w:id="1" w:name="_Ref395"/>
            <w:r>
              <w:rPr>
                <w:rFonts w:hint="eastAsia" w:ascii="仿宋" w:hAnsi="仿宋" w:eastAsia="仿宋" w:cs="仿宋"/>
                <w:b/>
                <w:bCs/>
                <w:i w:val="0"/>
                <w:iCs w:val="0"/>
                <w:color w:val="000000"/>
                <w:kern w:val="0"/>
                <w:sz w:val="21"/>
                <w:szCs w:val="21"/>
                <w:u w:val="none"/>
                <w:lang w:val="en-US" w:eastAsia="zh-CN" w:bidi="ar"/>
              </w:rPr>
              <w:t>资质名称</w:t>
            </w:r>
          </w:p>
        </w:tc>
        <w:tc>
          <w:tcPr>
            <w:tcW w:w="932" w:type="dxa"/>
            <w:tcBorders>
              <w:top w:val="single" w:color="000000" w:sz="4" w:space="0"/>
              <w:left w:val="single" w:color="000000" w:sz="4" w:space="0"/>
              <w:bottom w:val="single" w:color="000000" w:sz="4" w:space="0"/>
              <w:right w:val="single" w:color="000000" w:sz="4" w:space="0"/>
            </w:tcBorders>
            <w:shd w:val="clear" w:color="auto" w:fill="BDD6EE" w:themeFill="accent1" w:themeFillTint="66"/>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文件说明</w:t>
            </w:r>
          </w:p>
        </w:tc>
        <w:tc>
          <w:tcPr>
            <w:tcW w:w="2577" w:type="dxa"/>
            <w:tcBorders>
              <w:top w:val="single" w:color="000000" w:sz="4" w:space="0"/>
              <w:left w:val="single" w:color="000000" w:sz="4" w:space="0"/>
              <w:bottom w:val="single" w:color="000000" w:sz="4" w:space="0"/>
              <w:right w:val="single" w:color="000000" w:sz="4" w:space="0"/>
            </w:tcBorders>
            <w:shd w:val="clear" w:color="auto" w:fill="BDD6EE" w:themeFill="accent1" w:themeFillTint="66"/>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标准要求</w:t>
            </w:r>
          </w:p>
        </w:tc>
        <w:tc>
          <w:tcPr>
            <w:tcW w:w="1282" w:type="dxa"/>
            <w:tcBorders>
              <w:top w:val="single" w:color="000000" w:sz="4" w:space="0"/>
              <w:left w:val="single" w:color="000000" w:sz="4" w:space="0"/>
              <w:bottom w:val="single" w:color="000000" w:sz="4" w:space="0"/>
              <w:right w:val="single" w:color="000000" w:sz="4" w:space="0"/>
            </w:tcBorders>
            <w:shd w:val="clear" w:color="auto" w:fill="BDD6EE" w:themeFill="accent1" w:themeFillTint="66"/>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系统上传位置</w:t>
            </w:r>
          </w:p>
        </w:tc>
        <w:tc>
          <w:tcPr>
            <w:tcW w:w="772" w:type="dxa"/>
            <w:tcBorders>
              <w:top w:val="single" w:color="000000" w:sz="4" w:space="0"/>
              <w:left w:val="single" w:color="000000" w:sz="4" w:space="0"/>
              <w:bottom w:val="single" w:color="000000" w:sz="4" w:space="0"/>
              <w:right w:val="single" w:color="000000" w:sz="4" w:space="0"/>
            </w:tcBorders>
            <w:shd w:val="clear" w:color="auto" w:fill="BDD6EE" w:themeFill="accent1" w:themeFillTint="66"/>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2"/>
                <w:sz w:val="21"/>
                <w:szCs w:val="21"/>
                <w:u w:val="none"/>
                <w:lang w:val="en-US" w:eastAsia="zh-CN" w:bidi="ar-SA"/>
              </w:rPr>
            </w:pPr>
            <w:r>
              <w:rPr>
                <w:rFonts w:hint="eastAsia" w:ascii="仿宋" w:hAnsi="仿宋" w:eastAsia="仿宋" w:cs="仿宋"/>
                <w:b/>
                <w:bCs/>
                <w:i w:val="0"/>
                <w:iCs w:val="0"/>
                <w:color w:val="000000"/>
                <w:kern w:val="0"/>
                <w:sz w:val="21"/>
                <w:szCs w:val="21"/>
                <w:u w:val="none"/>
                <w:lang w:val="en-US" w:eastAsia="zh-CN" w:bidi="ar"/>
              </w:rPr>
              <w:t>标准模板</w:t>
            </w:r>
          </w:p>
        </w:tc>
        <w:tc>
          <w:tcPr>
            <w:tcW w:w="4121" w:type="dxa"/>
            <w:gridSpan w:val="2"/>
            <w:tcBorders>
              <w:top w:val="single" w:color="000000" w:sz="4" w:space="0"/>
              <w:left w:val="single" w:color="000000" w:sz="4" w:space="0"/>
              <w:bottom w:val="single" w:color="000000" w:sz="4" w:space="0"/>
              <w:right w:val="single" w:color="000000" w:sz="4" w:space="0"/>
            </w:tcBorders>
            <w:shd w:val="clear" w:color="auto" w:fill="BDD6EE" w:themeFill="accent1" w:themeFillTint="66"/>
            <w:vAlign w:val="center"/>
          </w:tcPr>
          <w:p>
            <w:pPr>
              <w:keepNext w:val="0"/>
              <w:keepLines w:val="0"/>
              <w:widowControl/>
              <w:suppressLineNumbers w:val="0"/>
              <w:jc w:val="center"/>
              <w:textAlignment w:val="center"/>
              <w:rPr>
                <w:rFonts w:hint="default"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样式，点击图片可放大查看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18" w:hRule="atLeast"/>
        </w:trPr>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营业执照/法定注册文件</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需提供</w:t>
            </w:r>
          </w:p>
        </w:tc>
        <w:tc>
          <w:tcPr>
            <w:tcW w:w="25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营业执照（三证合一）、事业单位法人登记证选其一，必填，原件扫描，复印件必须加盖公司红章否则无效</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档案管理→关键信息→关键附件信息→营业执照/法定注册文件</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0"/>
                <w:sz w:val="21"/>
                <w:szCs w:val="21"/>
                <w:u w:val="none"/>
                <w:lang w:val="en-US" w:eastAsia="zh-CN" w:bidi="ar"/>
              </w:rPr>
              <w:t>/</w:t>
            </w:r>
          </w:p>
        </w:tc>
        <w:tc>
          <w:tcPr>
            <w:tcW w:w="41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102360" cy="1550670"/>
                  <wp:effectExtent l="0" t="0" r="2540" b="11430"/>
                  <wp:docPr id="9" name="图片 9" descr="e3468e2c79974df2979bb09f13b4ff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3468e2c79974df2979bb09f13b4ff21"/>
                          <pic:cNvPicPr>
                            <a:picLocks noChangeAspect="1"/>
                          </pic:cNvPicPr>
                        </pic:nvPicPr>
                        <pic:blipFill>
                          <a:blip r:embed="rId9"/>
                          <a:stretch>
                            <a:fillRect/>
                          </a:stretch>
                        </pic:blipFill>
                        <pic:spPr>
                          <a:xfrm>
                            <a:off x="0" y="0"/>
                            <a:ext cx="1102360" cy="155067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4" w:hRule="atLeast"/>
        </w:trPr>
        <w:tc>
          <w:tcPr>
            <w:tcW w:w="139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法人授权委托书</w:t>
            </w:r>
          </w:p>
        </w:tc>
        <w:tc>
          <w:tcPr>
            <w:tcW w:w="93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需提供</w:t>
            </w:r>
          </w:p>
        </w:tc>
        <w:tc>
          <w:tcPr>
            <w:tcW w:w="2577"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sz w:val="21"/>
                <w:szCs w:val="21"/>
                <w:u w:val="none"/>
                <w:lang w:val="en-US"/>
              </w:rPr>
            </w:pPr>
            <w:r>
              <w:rPr>
                <w:rFonts w:hint="eastAsia" w:ascii="仿宋" w:hAnsi="仿宋" w:eastAsia="仿宋" w:cs="仿宋"/>
                <w:i w:val="0"/>
                <w:iCs w:val="0"/>
                <w:color w:val="000000"/>
                <w:kern w:val="0"/>
                <w:sz w:val="21"/>
                <w:szCs w:val="21"/>
                <w:u w:val="none"/>
                <w:lang w:val="en-US" w:eastAsia="zh-CN" w:bidi="ar"/>
              </w:rPr>
              <w:t>注册人与法人授权委托书人必须一致，与供应商用户名一致，填写标准格式然后加红章，须在有效期内</w:t>
            </w:r>
          </w:p>
        </w:tc>
        <w:tc>
          <w:tcPr>
            <w:tcW w:w="1282"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sz w:val="21"/>
                <w:szCs w:val="21"/>
                <w:u w:val="none"/>
                <w:lang w:val="en-US"/>
              </w:rPr>
            </w:pPr>
            <w:r>
              <w:rPr>
                <w:rFonts w:hint="eastAsia" w:ascii="仿宋" w:hAnsi="仿宋" w:eastAsia="仿宋" w:cs="仿宋"/>
                <w:i w:val="0"/>
                <w:iCs w:val="0"/>
                <w:color w:val="000000"/>
                <w:kern w:val="0"/>
                <w:sz w:val="21"/>
                <w:szCs w:val="21"/>
                <w:u w:val="none"/>
                <w:lang w:val="en-US" w:eastAsia="zh-CN" w:bidi="ar"/>
              </w:rPr>
              <w:t>档案管理→关键信息→关键附件信息→法人授权委托书</w:t>
            </w:r>
          </w:p>
        </w:tc>
        <w:tc>
          <w:tcPr>
            <w:tcW w:w="772"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详见附件1</w:t>
            </w:r>
            <w:r>
              <w:rPr>
                <w:rFonts w:hint="eastAsia" w:ascii="仿宋" w:hAnsi="仿宋" w:eastAsia="仿宋" w:cs="仿宋"/>
                <w:i w:val="0"/>
                <w:iCs w:val="0"/>
                <w:color w:val="000000"/>
                <w:kern w:val="2"/>
                <w:sz w:val="21"/>
                <w:szCs w:val="21"/>
                <w:u w:val="none"/>
                <w:lang w:val="en-US" w:eastAsia="zh-CN" w:bidi="ar-SA"/>
              </w:rPr>
              <w:fldChar w:fldCharType="begin"/>
            </w:r>
            <w:r>
              <w:rPr>
                <w:rFonts w:hint="eastAsia" w:ascii="仿宋" w:hAnsi="仿宋" w:eastAsia="仿宋" w:cs="仿宋"/>
                <w:i w:val="0"/>
                <w:iCs w:val="0"/>
                <w:color w:val="000000"/>
                <w:kern w:val="2"/>
                <w:sz w:val="21"/>
                <w:szCs w:val="21"/>
                <w:u w:val="none"/>
                <w:lang w:val="en-US" w:eastAsia="zh-CN" w:bidi="ar-SA"/>
              </w:rPr>
              <w:instrText xml:space="preserve"> XE "</w:instrText>
            </w:r>
            <w:r>
              <w:instrText xml:space="preserve">附件1：法人授权委托书</w:instrText>
            </w:r>
            <w:r>
              <w:rPr>
                <w:rFonts w:hint="eastAsia" w:ascii="仿宋" w:hAnsi="仿宋" w:eastAsia="仿宋" w:cs="仿宋"/>
                <w:i w:val="0"/>
                <w:iCs w:val="0"/>
                <w:color w:val="000000"/>
                <w:kern w:val="2"/>
                <w:sz w:val="21"/>
                <w:szCs w:val="21"/>
                <w:u w:val="none"/>
                <w:lang w:val="en-US" w:eastAsia="zh-CN" w:bidi="ar-SA"/>
              </w:rPr>
              <w:instrText xml:space="preserve">" \t "附件1" </w:instrText>
            </w:r>
            <w:r>
              <w:rPr>
                <w:rFonts w:hint="eastAsia" w:ascii="仿宋" w:hAnsi="仿宋" w:eastAsia="仿宋" w:cs="仿宋"/>
                <w:i w:val="0"/>
                <w:iCs w:val="0"/>
                <w:color w:val="000000"/>
                <w:kern w:val="2"/>
                <w:sz w:val="21"/>
                <w:szCs w:val="21"/>
                <w:u w:val="none"/>
                <w:lang w:val="en-US" w:eastAsia="zh-CN" w:bidi="ar-SA"/>
              </w:rPr>
              <w:fldChar w:fldCharType="end"/>
            </w:r>
            <w:r>
              <w:rPr>
                <w:rFonts w:hint="eastAsia" w:ascii="仿宋" w:hAnsi="仿宋" w:eastAsia="仿宋" w:cs="仿宋"/>
                <w:i w:val="0"/>
                <w:iCs w:val="0"/>
                <w:color w:val="000000"/>
                <w:kern w:val="2"/>
                <w:sz w:val="21"/>
                <w:szCs w:val="21"/>
                <w:u w:val="none"/>
                <w:lang w:val="en-US" w:eastAsia="zh-CN" w:bidi="ar-SA"/>
              </w:rPr>
              <w:fldChar w:fldCharType="begin"/>
            </w:r>
            <w:r>
              <w:rPr>
                <w:rFonts w:hint="eastAsia" w:ascii="仿宋" w:hAnsi="仿宋" w:eastAsia="仿宋" w:cs="仿宋"/>
                <w:i w:val="0"/>
                <w:iCs w:val="0"/>
                <w:color w:val="000000"/>
                <w:kern w:val="2"/>
                <w:sz w:val="21"/>
                <w:szCs w:val="21"/>
                <w:u w:val="none"/>
                <w:lang w:val="en-US" w:eastAsia="zh-CN" w:bidi="ar-SA"/>
              </w:rPr>
              <w:instrText xml:space="preserve"> XE "</w:instrText>
            </w:r>
            <w:r>
              <w:instrText xml:space="preserve">附件1：法人授权委托书</w:instrText>
            </w:r>
            <w:r>
              <w:rPr>
                <w:rFonts w:hint="eastAsia" w:ascii="仿宋" w:hAnsi="仿宋" w:eastAsia="仿宋" w:cs="仿宋"/>
                <w:i w:val="0"/>
                <w:iCs w:val="0"/>
                <w:color w:val="000000"/>
                <w:kern w:val="2"/>
                <w:sz w:val="21"/>
                <w:szCs w:val="21"/>
                <w:u w:val="none"/>
                <w:lang w:val="en-US" w:eastAsia="zh-CN" w:bidi="ar-SA"/>
              </w:rPr>
              <w:instrText xml:space="preserve">" \t "附件1" </w:instrText>
            </w:r>
            <w:r>
              <w:rPr>
                <w:rFonts w:hint="eastAsia" w:ascii="仿宋" w:hAnsi="仿宋" w:eastAsia="仿宋" w:cs="仿宋"/>
                <w:i w:val="0"/>
                <w:iCs w:val="0"/>
                <w:color w:val="000000"/>
                <w:kern w:val="2"/>
                <w:sz w:val="21"/>
                <w:szCs w:val="21"/>
                <w:u w:val="none"/>
                <w:lang w:val="en-US" w:eastAsia="zh-CN" w:bidi="ar-SA"/>
              </w:rPr>
              <w:fldChar w:fldCharType="end"/>
            </w:r>
          </w:p>
        </w:tc>
        <w:tc>
          <w:tcPr>
            <w:tcW w:w="41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090295" cy="1507490"/>
                  <wp:effectExtent l="0" t="0" r="14605" b="16510"/>
                  <wp:docPr id="12" name="图片 12" descr="68f25683d89443958b52ca097b4075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68f25683d89443958b52ca097b40751d"/>
                          <pic:cNvPicPr>
                            <a:picLocks noChangeAspect="1"/>
                          </pic:cNvPicPr>
                        </pic:nvPicPr>
                        <pic:blipFill>
                          <a:blip r:embed="rId10"/>
                          <a:srcRect l="9851" t="2928" r="7491" b="3126"/>
                          <a:stretch>
                            <a:fillRect/>
                          </a:stretch>
                        </pic:blipFill>
                        <pic:spPr>
                          <a:xfrm>
                            <a:off x="0" y="0"/>
                            <a:ext cx="1090295" cy="150749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8" w:hRule="atLeast"/>
        </w:trPr>
        <w:tc>
          <w:tcPr>
            <w:tcW w:w="1398"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股东构成及出资情况证明</w:t>
            </w:r>
          </w:p>
        </w:tc>
        <w:tc>
          <w:tcPr>
            <w:tcW w:w="932"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需提供</w:t>
            </w:r>
          </w:p>
        </w:tc>
        <w:tc>
          <w:tcPr>
            <w:tcW w:w="2577"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有效的最新的完整的会计事务所出具的验资报告，如供应商提供验资报告有困难，则需提供“公司章程”或“股东构成及出资情况证明”等用以说明企业股东出资比例情况，须加盖公章。要加盖公司公章，彩色扫描上传。</w:t>
            </w:r>
          </w:p>
        </w:tc>
        <w:tc>
          <w:tcPr>
            <w:tcW w:w="1282"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档案管理→关键信息→关键附件信息→股东构成及出资情况证明</w:t>
            </w:r>
          </w:p>
        </w:tc>
        <w:tc>
          <w:tcPr>
            <w:tcW w:w="772" w:type="dxa"/>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0"/>
                <w:sz w:val="21"/>
                <w:szCs w:val="21"/>
                <w:u w:val="none"/>
                <w:lang w:val="en-US" w:eastAsia="zh-CN" w:bidi="ar"/>
              </w:rPr>
              <w:t>/</w:t>
            </w:r>
          </w:p>
        </w:tc>
        <w:tc>
          <w:tcPr>
            <w:tcW w:w="221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177925" cy="1372870"/>
                  <wp:effectExtent l="0" t="0" r="3175" b="17780"/>
                  <wp:docPr id="13" name="图片 13" descr="672424f2756345378e87a6fcecb4a0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672424f2756345378e87a6fcecb4a0e9"/>
                          <pic:cNvPicPr>
                            <a:picLocks noChangeAspect="1"/>
                          </pic:cNvPicPr>
                        </pic:nvPicPr>
                        <pic:blipFill>
                          <a:blip r:embed="rId11"/>
                          <a:stretch>
                            <a:fillRect/>
                          </a:stretch>
                        </pic:blipFill>
                        <pic:spPr>
                          <a:xfrm>
                            <a:off x="0" y="0"/>
                            <a:ext cx="1177925" cy="1372870"/>
                          </a:xfrm>
                          <a:prstGeom prst="rect">
                            <a:avLst/>
                          </a:prstGeom>
                        </pic:spPr>
                      </pic:pic>
                    </a:graphicData>
                  </a:graphic>
                </wp:inline>
              </w:drawing>
            </w:r>
            <w:r>
              <w:drawing>
                <wp:inline distT="0" distB="0" distL="114300" distR="114300">
                  <wp:extent cx="1185545" cy="1317625"/>
                  <wp:effectExtent l="0" t="0" r="14605" b="1587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2"/>
                          <a:stretch>
                            <a:fillRect/>
                          </a:stretch>
                        </pic:blipFill>
                        <pic:spPr>
                          <a:xfrm>
                            <a:off x="0" y="0"/>
                            <a:ext cx="1185545" cy="1317625"/>
                          </a:xfrm>
                          <a:prstGeom prst="rect">
                            <a:avLst/>
                          </a:prstGeom>
                          <a:noFill/>
                          <a:ln>
                            <a:noFill/>
                          </a:ln>
                        </pic:spPr>
                      </pic:pic>
                    </a:graphicData>
                  </a:graphic>
                </wp:inline>
              </w:drawing>
            </w:r>
          </w:p>
        </w:tc>
        <w:tc>
          <w:tcPr>
            <w:tcW w:w="1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eastAsiaTheme="minorEastAsia"/>
                <w:lang w:eastAsia="zh-CN"/>
              </w:rPr>
            </w:pPr>
            <w:r>
              <w:rPr>
                <w:rFonts w:hint="eastAsia" w:eastAsiaTheme="minorEastAsia"/>
                <w:lang w:eastAsia="zh-CN"/>
              </w:rPr>
              <w:drawing>
                <wp:inline distT="0" distB="0" distL="114300" distR="114300">
                  <wp:extent cx="1064260" cy="1308735"/>
                  <wp:effectExtent l="0" t="0" r="2540" b="5715"/>
                  <wp:docPr id="15" name="图片 15" descr="dc57c0cbd09b46188451d4442cd4b0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c57c0cbd09b46188451d4442cd4b0ea"/>
                          <pic:cNvPicPr>
                            <a:picLocks noChangeAspect="1"/>
                          </pic:cNvPicPr>
                        </pic:nvPicPr>
                        <pic:blipFill>
                          <a:blip r:embed="rId13"/>
                          <a:stretch>
                            <a:fillRect/>
                          </a:stretch>
                        </pic:blipFill>
                        <pic:spPr>
                          <a:xfrm>
                            <a:off x="0" y="0"/>
                            <a:ext cx="1064260" cy="1308735"/>
                          </a:xfrm>
                          <a:prstGeom prst="rect">
                            <a:avLst/>
                          </a:prstGeom>
                        </pic:spPr>
                      </pic:pic>
                    </a:graphicData>
                  </a:graphic>
                </wp:inline>
              </w:drawing>
            </w:r>
            <w:r>
              <w:rPr>
                <w:rFonts w:hint="eastAsia" w:eastAsiaTheme="minorEastAsia"/>
                <w:lang w:eastAsia="zh-CN"/>
              </w:rPr>
              <w:drawing>
                <wp:inline distT="0" distB="0" distL="114300" distR="114300">
                  <wp:extent cx="1054100" cy="1342390"/>
                  <wp:effectExtent l="0" t="0" r="12700" b="10160"/>
                  <wp:docPr id="16" name="图片 16" descr="f6fdc05918bb4beaacfdb66a8fd81f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6fdc05918bb4beaacfdb66a8fd81f4b"/>
                          <pic:cNvPicPr>
                            <a:picLocks noChangeAspect="1"/>
                          </pic:cNvPicPr>
                        </pic:nvPicPr>
                        <pic:blipFill>
                          <a:blip r:embed="rId14"/>
                          <a:stretch>
                            <a:fillRect/>
                          </a:stretch>
                        </pic:blipFill>
                        <pic:spPr>
                          <a:xfrm>
                            <a:off x="0" y="0"/>
                            <a:ext cx="1054100" cy="134239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5" w:hRule="atLeast"/>
        </w:trPr>
        <w:tc>
          <w:tcPr>
            <w:tcW w:w="1398"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关于中国海油人员及亲属在本公司任职情况说明</w:t>
            </w:r>
          </w:p>
        </w:tc>
        <w:tc>
          <w:tcPr>
            <w:tcW w:w="932"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需提供</w:t>
            </w:r>
          </w:p>
        </w:tc>
        <w:tc>
          <w:tcPr>
            <w:tcW w:w="2577"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必须使用模版附件填写，如实填写，法人代表签字、加盖公章。彩色扫描为1个PDF文件。</w:t>
            </w:r>
          </w:p>
        </w:tc>
        <w:tc>
          <w:tcPr>
            <w:tcW w:w="1282"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档案管理→档案维护→附件信息→关于海油相关人员在本单位任职情况说明</w:t>
            </w:r>
          </w:p>
        </w:tc>
        <w:tc>
          <w:tcPr>
            <w:tcW w:w="772"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详见附件2</w:t>
            </w:r>
          </w:p>
        </w:tc>
        <w:tc>
          <w:tcPr>
            <w:tcW w:w="41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107440" cy="1449070"/>
                  <wp:effectExtent l="0" t="0" r="16510" b="17780"/>
                  <wp:docPr id="18" name="图片 18" descr="e222eb1ee5854ffba7a498fe661f56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222eb1ee5854ffba7a498fe661f567f"/>
                          <pic:cNvPicPr>
                            <a:picLocks noChangeAspect="1"/>
                          </pic:cNvPicPr>
                        </pic:nvPicPr>
                        <pic:blipFill>
                          <a:blip r:embed="rId15"/>
                          <a:stretch>
                            <a:fillRect/>
                          </a:stretch>
                        </pic:blipFill>
                        <pic:spPr>
                          <a:xfrm>
                            <a:off x="0" y="0"/>
                            <a:ext cx="1107440" cy="144907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90" w:hRule="atLeast"/>
        </w:trPr>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供应商入库承诺说明</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需提供</w:t>
            </w:r>
          </w:p>
        </w:tc>
        <w:tc>
          <w:tcPr>
            <w:tcW w:w="25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sz w:val="21"/>
                <w:szCs w:val="21"/>
                <w:u w:val="none"/>
                <w:lang w:val="en-US"/>
              </w:rPr>
            </w:pPr>
            <w:r>
              <w:rPr>
                <w:rFonts w:hint="eastAsia" w:ascii="仿宋" w:hAnsi="仿宋" w:eastAsia="仿宋" w:cs="仿宋"/>
                <w:i w:val="0"/>
                <w:iCs w:val="0"/>
                <w:color w:val="000000"/>
                <w:kern w:val="0"/>
                <w:sz w:val="21"/>
                <w:szCs w:val="21"/>
                <w:u w:val="none"/>
                <w:lang w:val="en-US" w:eastAsia="zh-CN" w:bidi="ar"/>
              </w:rPr>
              <w:t>必须使用模版附件填写，加盖红章扫描上传，并附查询截图，否则无效</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档案管理→档案维护→附件信息</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详见附件3</w:t>
            </w:r>
          </w:p>
        </w:tc>
        <w:tc>
          <w:tcPr>
            <w:tcW w:w="41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8" w:hRule="atLeast"/>
        </w:trPr>
        <w:tc>
          <w:tcPr>
            <w:tcW w:w="13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最新年度财务报表（近3年）</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需提供</w:t>
            </w:r>
          </w:p>
        </w:tc>
        <w:tc>
          <w:tcPr>
            <w:tcW w:w="25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需提供最新的3年年度财务报表，如已经过审计，则提交相应会计师事务所出具的年度审计报告；如未经审计，则需提供加盖公章的财务报表；财务报表至少要包含资产负债表、现金流量表、利润表。</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档案管理→档案维护→附件信息→最新年度财务报表</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0"/>
                <w:sz w:val="21"/>
                <w:szCs w:val="21"/>
                <w:u w:val="none"/>
                <w:lang w:val="en-US" w:eastAsia="zh-CN" w:bidi="ar"/>
              </w:rPr>
              <w:t>/</w:t>
            </w:r>
          </w:p>
        </w:tc>
        <w:tc>
          <w:tcPr>
            <w:tcW w:w="41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866140" cy="1811655"/>
                  <wp:effectExtent l="0" t="0" r="10160" b="17145"/>
                  <wp:docPr id="23" name="图片 23" descr="044567c63157481f98961ec53ac1a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044567c63157481f98961ec53ac1a983"/>
                          <pic:cNvPicPr>
                            <a:picLocks noChangeAspect="1"/>
                          </pic:cNvPicPr>
                        </pic:nvPicPr>
                        <pic:blipFill>
                          <a:blip r:embed="rId16"/>
                          <a:stretch>
                            <a:fillRect/>
                          </a:stretch>
                        </pic:blipFill>
                        <pic:spPr>
                          <a:xfrm>
                            <a:off x="0" y="0"/>
                            <a:ext cx="866140" cy="1811655"/>
                          </a:xfrm>
                          <a:prstGeom prst="rect">
                            <a:avLst/>
                          </a:prstGeom>
                        </pic:spPr>
                      </pic:pic>
                    </a:graphicData>
                  </a:graphic>
                </wp:inline>
              </w:drawing>
            </w:r>
            <w:r>
              <w:rPr>
                <w:rFonts w:hint="eastAsia" w:ascii="仿宋" w:hAnsi="仿宋" w:eastAsia="仿宋" w:cs="仿宋"/>
                <w:i w:val="0"/>
                <w:iCs w:val="0"/>
                <w:color w:val="000000"/>
                <w:kern w:val="0"/>
                <w:sz w:val="21"/>
                <w:szCs w:val="21"/>
                <w:u w:val="none"/>
                <w:lang w:val="en-US" w:eastAsia="zh-CN" w:bidi="ar"/>
              </w:rPr>
              <w:drawing>
                <wp:inline distT="0" distB="0" distL="114300" distR="114300">
                  <wp:extent cx="766445" cy="1743710"/>
                  <wp:effectExtent l="0" t="0" r="14605" b="8890"/>
                  <wp:docPr id="24" name="图片 24" descr="8e1d0824956146fa837a0d82814d37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8e1d0824956146fa837a0d82814d37dc"/>
                          <pic:cNvPicPr>
                            <a:picLocks noChangeAspect="1"/>
                          </pic:cNvPicPr>
                        </pic:nvPicPr>
                        <pic:blipFill>
                          <a:blip r:embed="rId17"/>
                          <a:stretch>
                            <a:fillRect/>
                          </a:stretch>
                        </pic:blipFill>
                        <pic:spPr>
                          <a:xfrm>
                            <a:off x="0" y="0"/>
                            <a:ext cx="766445" cy="1743710"/>
                          </a:xfrm>
                          <a:prstGeom prst="rect">
                            <a:avLst/>
                          </a:prstGeom>
                        </pic:spPr>
                      </pic:pic>
                    </a:graphicData>
                  </a:graphic>
                </wp:inline>
              </w:drawing>
            </w:r>
            <w:r>
              <w:rPr>
                <w:rFonts w:hint="eastAsia" w:ascii="仿宋" w:hAnsi="仿宋" w:eastAsia="仿宋" w:cs="仿宋"/>
                <w:i w:val="0"/>
                <w:iCs w:val="0"/>
                <w:color w:val="000000"/>
                <w:kern w:val="0"/>
                <w:sz w:val="21"/>
                <w:szCs w:val="21"/>
                <w:u w:val="none"/>
                <w:lang w:val="en-US" w:eastAsia="zh-CN" w:bidi="ar"/>
              </w:rPr>
              <w:drawing>
                <wp:inline distT="0" distB="0" distL="114300" distR="114300">
                  <wp:extent cx="760095" cy="1714500"/>
                  <wp:effectExtent l="0" t="0" r="1905" b="0"/>
                  <wp:docPr id="26" name="图片 26" descr="93eae9a029634472962bd6aab0146a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93eae9a029634472962bd6aab0146a17"/>
                          <pic:cNvPicPr>
                            <a:picLocks noChangeAspect="1"/>
                          </pic:cNvPicPr>
                        </pic:nvPicPr>
                        <pic:blipFill>
                          <a:blip r:embed="rId18"/>
                          <a:stretch>
                            <a:fillRect/>
                          </a:stretch>
                        </pic:blipFill>
                        <pic:spPr>
                          <a:xfrm>
                            <a:off x="0" y="0"/>
                            <a:ext cx="760095" cy="171450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51" w:hRule="atLeast"/>
        </w:trPr>
        <w:tc>
          <w:tcPr>
            <w:tcW w:w="139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供应商行业资质</w:t>
            </w:r>
          </w:p>
        </w:tc>
        <w:tc>
          <w:tcPr>
            <w:tcW w:w="932"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视业务分类情况决定</w:t>
            </w:r>
          </w:p>
        </w:tc>
        <w:tc>
          <w:tcPr>
            <w:tcW w:w="2577"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rPr>
              <w:t>供应商取得的行业资质证书，</w:t>
            </w:r>
            <w:r>
              <w:rPr>
                <w:rFonts w:hint="eastAsia" w:ascii="仿宋" w:hAnsi="仿宋" w:eastAsia="仿宋" w:cs="仿宋"/>
                <w:i w:val="0"/>
                <w:iCs w:val="0"/>
                <w:color w:val="000000"/>
                <w:sz w:val="21"/>
                <w:szCs w:val="21"/>
                <w:u w:val="none"/>
                <w:lang w:val="en-US" w:eastAsia="zh-CN"/>
              </w:rPr>
              <w:t>如项目投标时标的物要求提供行业资质，则准入时须上传名录。</w:t>
            </w:r>
          </w:p>
        </w:tc>
        <w:tc>
          <w:tcPr>
            <w:tcW w:w="1282"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档案管理→档案维护→资质信息→资质认证信息→添加一行后上传</w:t>
            </w:r>
          </w:p>
        </w:tc>
        <w:tc>
          <w:tcPr>
            <w:tcW w:w="772"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w:t>
            </w:r>
          </w:p>
        </w:tc>
        <w:tc>
          <w:tcPr>
            <w:tcW w:w="4121"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70" w:hRule="atLeast"/>
        </w:trPr>
        <w:tc>
          <w:tcPr>
            <w:tcW w:w="13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与参与采办标的相关的业绩证明</w:t>
            </w:r>
          </w:p>
        </w:tc>
        <w:tc>
          <w:tcPr>
            <w:tcW w:w="93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需提供</w:t>
            </w:r>
          </w:p>
        </w:tc>
        <w:tc>
          <w:tcPr>
            <w:tcW w:w="25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业绩合同</w:t>
            </w:r>
            <w:r>
              <w:rPr>
                <w:rFonts w:hint="eastAsia" w:ascii="仿宋" w:hAnsi="仿宋" w:eastAsia="仿宋" w:cs="仿宋"/>
                <w:i w:val="0"/>
                <w:iCs w:val="0"/>
                <w:color w:val="000000"/>
                <w:kern w:val="0"/>
                <w:sz w:val="21"/>
                <w:szCs w:val="21"/>
                <w:u w:val="none"/>
                <w:lang w:val="en-US" w:eastAsia="zh-CN" w:bidi="ar"/>
              </w:rPr>
              <w:t>必须是原件扫描件，复印件必须加盖红章，否则无效。</w:t>
            </w:r>
          </w:p>
        </w:tc>
        <w:tc>
          <w:tcPr>
            <w:tcW w:w="12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档案管理→档案维护→附件信息→业绩信息</w:t>
            </w:r>
          </w:p>
        </w:tc>
        <w:tc>
          <w:tcPr>
            <w:tcW w:w="77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2"/>
                <w:sz w:val="21"/>
                <w:szCs w:val="21"/>
                <w:u w:val="none"/>
                <w:lang w:val="en-US" w:eastAsia="zh-CN" w:bidi="ar-SA"/>
              </w:rPr>
              <w:t>/</w:t>
            </w:r>
          </w:p>
        </w:tc>
        <w:tc>
          <w:tcPr>
            <w:tcW w:w="41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859790" cy="1826260"/>
                  <wp:effectExtent l="0" t="0" r="16510" b="2540"/>
                  <wp:docPr id="27" name="图片 27" descr="af38d3b95e684e2181fbfaf373f051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af38d3b95e684e2181fbfaf373f0516c"/>
                          <pic:cNvPicPr>
                            <a:picLocks noChangeAspect="1"/>
                          </pic:cNvPicPr>
                        </pic:nvPicPr>
                        <pic:blipFill>
                          <a:blip r:embed="rId19"/>
                          <a:stretch>
                            <a:fillRect/>
                          </a:stretch>
                        </pic:blipFill>
                        <pic:spPr>
                          <a:xfrm>
                            <a:off x="0" y="0"/>
                            <a:ext cx="859790" cy="1826260"/>
                          </a:xfrm>
                          <a:prstGeom prst="rect">
                            <a:avLst/>
                          </a:prstGeom>
                        </pic:spPr>
                      </pic:pic>
                    </a:graphicData>
                  </a:graphic>
                </wp:inline>
              </w:drawing>
            </w:r>
            <w:r>
              <w:rPr>
                <w:rFonts w:hint="eastAsia" w:ascii="仿宋" w:hAnsi="仿宋" w:eastAsia="仿宋" w:cs="仿宋"/>
                <w:i w:val="0"/>
                <w:iCs w:val="0"/>
                <w:color w:val="000000"/>
                <w:kern w:val="0"/>
                <w:sz w:val="21"/>
                <w:szCs w:val="21"/>
                <w:u w:val="none"/>
                <w:lang w:val="en-US" w:eastAsia="zh-CN" w:bidi="ar"/>
              </w:rPr>
              <w:drawing>
                <wp:inline distT="0" distB="0" distL="114300" distR="114300">
                  <wp:extent cx="784860" cy="1741170"/>
                  <wp:effectExtent l="0" t="0" r="15240" b="11430"/>
                  <wp:docPr id="28" name="图片 28" descr="f4173e3bc52d4deaa3495694c75bbb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f4173e3bc52d4deaa3495694c75bbb05"/>
                          <pic:cNvPicPr>
                            <a:picLocks noChangeAspect="1"/>
                          </pic:cNvPicPr>
                        </pic:nvPicPr>
                        <pic:blipFill>
                          <a:blip r:embed="rId20"/>
                          <a:stretch>
                            <a:fillRect/>
                          </a:stretch>
                        </pic:blipFill>
                        <pic:spPr>
                          <a:xfrm>
                            <a:off x="0" y="0"/>
                            <a:ext cx="784860" cy="1741170"/>
                          </a:xfrm>
                          <a:prstGeom prst="rect">
                            <a:avLst/>
                          </a:prstGeom>
                        </pic:spPr>
                      </pic:pic>
                    </a:graphicData>
                  </a:graphic>
                </wp:inline>
              </w:drawing>
            </w:r>
            <w:r>
              <w:rPr>
                <w:rFonts w:hint="eastAsia" w:ascii="仿宋" w:hAnsi="仿宋" w:eastAsia="仿宋" w:cs="仿宋"/>
                <w:i w:val="0"/>
                <w:iCs w:val="0"/>
                <w:color w:val="000000"/>
                <w:kern w:val="0"/>
                <w:sz w:val="21"/>
                <w:szCs w:val="21"/>
                <w:u w:val="none"/>
                <w:lang w:val="en-US" w:eastAsia="zh-CN" w:bidi="ar"/>
              </w:rPr>
              <w:drawing>
                <wp:inline distT="0" distB="0" distL="114300" distR="114300">
                  <wp:extent cx="795655" cy="1694815"/>
                  <wp:effectExtent l="0" t="0" r="4445" b="635"/>
                  <wp:docPr id="29" name="图片 29" descr="6fd7d9c8a1a74a3994b7f00620bf8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6fd7d9c8a1a74a3994b7f00620bf8261"/>
                          <pic:cNvPicPr>
                            <a:picLocks noChangeAspect="1"/>
                          </pic:cNvPicPr>
                        </pic:nvPicPr>
                        <pic:blipFill>
                          <a:blip r:embed="rId21"/>
                          <a:stretch>
                            <a:fillRect/>
                          </a:stretch>
                        </pic:blipFill>
                        <pic:spPr>
                          <a:xfrm>
                            <a:off x="0" y="0"/>
                            <a:ext cx="795655" cy="169481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139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p>
        </w:tc>
        <w:tc>
          <w:tcPr>
            <w:tcW w:w="93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p>
        </w:tc>
        <w:tc>
          <w:tcPr>
            <w:tcW w:w="25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必须提供</w:t>
            </w:r>
            <w:r>
              <w:rPr>
                <w:rFonts w:hint="eastAsia" w:ascii="仿宋" w:hAnsi="仿宋" w:eastAsia="仿宋" w:cs="仿宋"/>
                <w:b/>
                <w:bCs/>
                <w:i w:val="0"/>
                <w:iCs w:val="0"/>
                <w:color w:val="000000"/>
                <w:kern w:val="0"/>
                <w:sz w:val="21"/>
                <w:szCs w:val="21"/>
                <w:highlight w:val="none"/>
                <w:u w:val="none"/>
                <w:lang w:val="en-US" w:eastAsia="zh-CN" w:bidi="ar"/>
              </w:rPr>
              <w:t>发票及验证截图</w:t>
            </w:r>
            <w:r>
              <w:rPr>
                <w:rFonts w:hint="eastAsia" w:ascii="仿宋" w:hAnsi="仿宋" w:eastAsia="仿宋" w:cs="仿宋"/>
                <w:i w:val="0"/>
                <w:iCs w:val="0"/>
                <w:color w:val="000000"/>
                <w:kern w:val="0"/>
                <w:sz w:val="21"/>
                <w:szCs w:val="21"/>
                <w:highlight w:val="none"/>
                <w:u w:val="none"/>
                <w:lang w:val="en-US" w:eastAsia="zh-CN" w:bidi="ar"/>
              </w:rPr>
              <w:t>RPA核查报告，发票验证登录“国家税务总局全国增值税发票查验平台</w:t>
            </w:r>
            <w:r>
              <w:rPr>
                <w:rFonts w:hint="eastAsia" w:ascii="仿宋" w:hAnsi="仿宋" w:eastAsia="仿宋" w:cs="仿宋"/>
                <w:i w:val="0"/>
                <w:iCs w:val="0"/>
                <w:color w:val="000000"/>
                <w:kern w:val="0"/>
                <w:sz w:val="21"/>
                <w:szCs w:val="21"/>
                <w:u w:val="none"/>
                <w:lang w:val="en-US" w:eastAsia="zh-CN" w:bidi="ar"/>
              </w:rPr>
              <w:t>”</w:t>
            </w:r>
          </w:p>
        </w:tc>
        <w:tc>
          <w:tcPr>
            <w:tcW w:w="12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p>
        </w:tc>
        <w:tc>
          <w:tcPr>
            <w:tcW w:w="77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p>
        </w:tc>
        <w:tc>
          <w:tcPr>
            <w:tcW w:w="41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322705" cy="2146935"/>
                  <wp:effectExtent l="0" t="0" r="10795" b="5715"/>
                  <wp:docPr id="30" name="图片 30" descr="80145b9c148542b5aab35a4fa16315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80145b9c148542b5aab35a4fa163155d"/>
                          <pic:cNvPicPr>
                            <a:picLocks noChangeAspect="1"/>
                          </pic:cNvPicPr>
                        </pic:nvPicPr>
                        <pic:blipFill>
                          <a:blip r:embed="rId22"/>
                          <a:stretch>
                            <a:fillRect/>
                          </a:stretch>
                        </pic:blipFill>
                        <pic:spPr>
                          <a:xfrm>
                            <a:off x="0" y="0"/>
                            <a:ext cx="1322705" cy="2146935"/>
                          </a:xfrm>
                          <a:prstGeom prst="rect">
                            <a:avLst/>
                          </a:prstGeom>
                        </pic:spPr>
                      </pic:pic>
                    </a:graphicData>
                  </a:graphic>
                </wp:inline>
              </w:drawing>
            </w: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139190" cy="2096770"/>
                  <wp:effectExtent l="0" t="0" r="3810" b="17780"/>
                  <wp:docPr id="32" name="图片 32" descr="346d26af25354c2c9aa491446d58ab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346d26af25354c2c9aa491446d58ab98(1)"/>
                          <pic:cNvPicPr>
                            <a:picLocks noChangeAspect="1"/>
                          </pic:cNvPicPr>
                        </pic:nvPicPr>
                        <pic:blipFill>
                          <a:blip r:embed="rId23"/>
                          <a:stretch>
                            <a:fillRect/>
                          </a:stretch>
                        </pic:blipFill>
                        <pic:spPr>
                          <a:xfrm>
                            <a:off x="0" y="0"/>
                            <a:ext cx="1139190" cy="209677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6" w:hRule="atLeast"/>
        </w:trPr>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考察报告</w:t>
            </w:r>
          </w:p>
        </w:tc>
        <w:tc>
          <w:tcPr>
            <w:tcW w:w="9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视情况决定</w:t>
            </w:r>
          </w:p>
        </w:tc>
        <w:tc>
          <w:tcPr>
            <w:tcW w:w="257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b w:val="0"/>
                <w:bCs w:val="0"/>
                <w:highlight w:val="yellow"/>
                <w:lang w:val="en-US" w:eastAsia="zh-CN"/>
              </w:rPr>
            </w:pPr>
            <w:r>
              <w:rPr>
                <w:rFonts w:hint="eastAsia" w:ascii="仿宋" w:hAnsi="仿宋" w:eastAsia="仿宋" w:cs="仿宋"/>
                <w:i w:val="0"/>
                <w:iCs w:val="0"/>
                <w:color w:val="000000"/>
                <w:kern w:val="0"/>
                <w:sz w:val="21"/>
                <w:szCs w:val="21"/>
                <w:highlight w:val="none"/>
                <w:u w:val="none"/>
                <w:lang w:val="en-US" w:eastAsia="zh-CN" w:bidi="ar"/>
              </w:rPr>
              <w:t>对于预算金额为800万元及以上的服务、1000万元及以上的货物采购、5000万元以上的工程，新准入供应商须在准入前进行考察，并提供考察报告</w:t>
            </w:r>
            <w:r>
              <w:rPr>
                <w:rFonts w:hint="eastAsia" w:ascii="仿宋" w:hAnsi="仿宋" w:eastAsia="仿宋" w:cs="仿宋"/>
                <w:i w:val="0"/>
                <w:iCs w:val="0"/>
                <w:color w:val="000000"/>
                <w:kern w:val="0"/>
                <w:sz w:val="21"/>
                <w:szCs w:val="21"/>
                <w:u w:val="none"/>
                <w:lang w:val="en-US" w:eastAsia="zh-CN" w:bidi="ar"/>
              </w:rPr>
              <w:t>；</w:t>
            </w:r>
          </w:p>
        </w:tc>
        <w:tc>
          <w:tcPr>
            <w:tcW w:w="12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在生成TJ表单时，作为附件上传</w:t>
            </w:r>
          </w:p>
        </w:tc>
        <w:tc>
          <w:tcPr>
            <w:tcW w:w="77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w:t>
            </w:r>
          </w:p>
        </w:tc>
        <w:tc>
          <w:tcPr>
            <w:tcW w:w="412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1" w:hRule="atLeast"/>
        </w:trPr>
        <w:tc>
          <w:tcPr>
            <w:tcW w:w="11082"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其他注意事项：</w:t>
            </w:r>
          </w:p>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1、所有上传的图片原则上应为原件的彩色扫描件，如果是复印件则需要加盖公章后扫描上传，且不得涂改。对于上传的重要资质文件，原则上不允许使用照片模式；</w:t>
            </w:r>
          </w:p>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所有扫描文件应为pdf/jpg/jpeg格式，多页文件应扫描为一个pdf文件，且单个文件大小不超过10MB;所有扫描件中的文件应摆放整齐，避免倒放、斜放被遮挡，文件内容应清晰可辩，尤其是证件中的文字、编号等关键信息；</w:t>
            </w:r>
          </w:p>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3、对于具有有效期限的文件，须在有效期内上传。在系统中维护的文件有效期应与证书有效期保持一致。</w:t>
            </w:r>
          </w:p>
        </w:tc>
      </w:tr>
      <w:bookmarkEnd w:id="1"/>
    </w:tbl>
    <w:p>
      <w:pPr>
        <w:rPr>
          <w:rFonts w:hint="eastAsia" w:ascii="黑体" w:hAnsi="黑体" w:eastAsia="黑体" w:cs="黑体"/>
          <w:b w:val="0"/>
          <w:bCs w:val="0"/>
          <w:sz w:val="28"/>
          <w:szCs w:val="28"/>
          <w:lang w:val="en-US" w:eastAsia="zh-CN"/>
        </w:rPr>
      </w:pPr>
      <w:bookmarkStart w:id="2" w:name="_Toc1392"/>
      <w:r>
        <w:rPr>
          <w:rFonts w:hint="eastAsia" w:ascii="黑体" w:hAnsi="黑体" w:eastAsia="黑体" w:cs="黑体"/>
          <w:b w:val="0"/>
          <w:bCs w:val="0"/>
          <w:sz w:val="28"/>
          <w:szCs w:val="28"/>
          <w:lang w:val="en-US" w:eastAsia="zh-CN"/>
        </w:rPr>
        <w:br w:type="page"/>
      </w:r>
    </w:p>
    <w:p>
      <w:pPr>
        <w:numPr>
          <w:ilvl w:val="0"/>
          <w:numId w:val="0"/>
        </w:numPr>
        <w:outlineLvl w:val="0"/>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附件</w:t>
      </w:r>
      <w:bookmarkEnd w:id="2"/>
      <w:r>
        <w:rPr>
          <w:rFonts w:hint="eastAsia" w:ascii="黑体" w:hAnsi="黑体" w:eastAsia="黑体" w:cs="黑体"/>
          <w:b w:val="0"/>
          <w:bCs w:val="0"/>
          <w:sz w:val="28"/>
          <w:szCs w:val="28"/>
          <w:lang w:val="en-US" w:eastAsia="zh-CN"/>
        </w:rPr>
        <w:t>1.2.1</w:t>
      </w:r>
    </w:p>
    <w:p>
      <w:pPr>
        <w:widowControl/>
        <w:spacing w:line="560" w:lineRule="exact"/>
        <w:jc w:val="center"/>
        <w:rPr>
          <w:rFonts w:hint="eastAsia"/>
          <w:sz w:val="36"/>
        </w:rPr>
      </w:pPr>
      <w:r>
        <w:rPr>
          <w:rFonts w:hint="eastAsia"/>
          <w:b/>
          <w:sz w:val="36"/>
        </w:rPr>
        <w:t>法人授权委托证明书</w:t>
      </w:r>
    </w:p>
    <w:p>
      <w:pPr>
        <w:spacing w:line="560" w:lineRule="exact"/>
        <w:ind w:firstLine="600" w:firstLineChars="200"/>
        <w:jc w:val="left"/>
        <w:rPr>
          <w:rFonts w:hint="eastAsia" w:ascii="仿宋_GB2312" w:eastAsia="仿宋_GB2312"/>
          <w:sz w:val="30"/>
        </w:rPr>
      </w:pPr>
      <w:r>
        <w:rPr>
          <w:rFonts w:hint="eastAsia" w:ascii="仿宋_GB2312" w:eastAsia="仿宋_GB2312"/>
          <w:sz w:val="30"/>
        </w:rPr>
        <w:t>兹授权</w:t>
      </w:r>
      <w:r>
        <w:rPr>
          <w:rFonts w:ascii="仿宋_GB2312" w:eastAsia="仿宋_GB2312"/>
          <w:sz w:val="30"/>
        </w:rPr>
        <w:t xml:space="preserve">       </w:t>
      </w:r>
      <w:r>
        <w:rPr>
          <w:rFonts w:hint="eastAsia" w:ascii="仿宋_GB2312" w:eastAsia="仿宋_GB2312"/>
          <w:sz w:val="30"/>
        </w:rPr>
        <w:t>（先生/女士）</w:t>
      </w:r>
      <w:r>
        <w:rPr>
          <w:rFonts w:ascii="仿宋_GB2312" w:eastAsia="仿宋_GB2312"/>
          <w:sz w:val="30"/>
        </w:rPr>
        <w:t>为我公司</w:t>
      </w:r>
      <w:r>
        <w:rPr>
          <w:rFonts w:hint="eastAsia" w:ascii="仿宋_GB2312" w:eastAsia="仿宋_GB2312"/>
          <w:sz w:val="30"/>
        </w:rPr>
        <w:t>办理中国海油采办业务系统注册、系统上投标</w:t>
      </w:r>
      <w:r>
        <w:rPr>
          <w:rFonts w:ascii="仿宋_GB2312" w:eastAsia="仿宋_GB2312"/>
          <w:sz w:val="30"/>
        </w:rPr>
        <w:t>及其</w:t>
      </w:r>
      <w:r>
        <w:rPr>
          <w:rFonts w:hint="eastAsia" w:ascii="仿宋_GB2312" w:eastAsia="仿宋_GB2312"/>
          <w:sz w:val="30"/>
        </w:rPr>
        <w:t>相关</w:t>
      </w:r>
      <w:r>
        <w:rPr>
          <w:rFonts w:ascii="仿宋_GB2312" w:eastAsia="仿宋_GB2312"/>
          <w:sz w:val="30"/>
        </w:rPr>
        <w:t>事务代表人，</w:t>
      </w:r>
      <w:r>
        <w:rPr>
          <w:rFonts w:hint="eastAsia" w:ascii="仿宋_GB2312" w:eastAsia="仿宋_GB2312"/>
          <w:sz w:val="30"/>
        </w:rPr>
        <w:t>并作为我司公司帐号管理员，代表我司在中国海油采办业务系统中办理公司注册、投标、管理与维护我司在中国海油采办业务系统中用户等所有相关事务并签署与该系统管理相关之文件，其在中国海油采办信息系统中所进行操作以及所签署的相关文件我司均予以承认。为免歧义，此授权仅限于办理中国海油采办业务系统的注册、管理事宜。</w:t>
      </w:r>
    </w:p>
    <w:p>
      <w:pPr>
        <w:spacing w:line="560" w:lineRule="exact"/>
        <w:ind w:firstLine="600" w:firstLineChars="200"/>
        <w:jc w:val="left"/>
        <w:rPr>
          <w:rFonts w:hint="eastAsia" w:ascii="仿宋_GB2312" w:eastAsia="仿宋_GB2312"/>
          <w:sz w:val="30"/>
        </w:rPr>
      </w:pPr>
      <w:r>
        <w:rPr>
          <w:rFonts w:hint="eastAsia" w:ascii="仿宋_GB2312" w:eastAsia="仿宋_GB2312"/>
          <w:sz w:val="30"/>
        </w:rPr>
        <w:t>本授权自签发日起生效,至</w:t>
      </w:r>
      <w:r>
        <w:rPr>
          <w:rFonts w:hint="eastAsia" w:ascii="仿宋_GB2312" w:eastAsia="仿宋_GB2312"/>
          <w:sz w:val="30"/>
          <w:u w:val="single"/>
        </w:rPr>
        <w:t xml:space="preserve">    </w:t>
      </w:r>
      <w:r>
        <w:rPr>
          <w:rFonts w:hint="eastAsia" w:ascii="仿宋_GB2312" w:eastAsia="仿宋_GB2312"/>
          <w:sz w:val="30"/>
        </w:rPr>
        <w:t>年</w:t>
      </w:r>
      <w:r>
        <w:rPr>
          <w:rFonts w:hint="eastAsia" w:ascii="仿宋_GB2312" w:eastAsia="仿宋_GB2312"/>
          <w:sz w:val="30"/>
          <w:u w:val="single"/>
        </w:rPr>
        <w:t xml:space="preserve">    </w:t>
      </w:r>
      <w:r>
        <w:rPr>
          <w:rFonts w:hint="eastAsia" w:ascii="仿宋_GB2312" w:eastAsia="仿宋_GB2312"/>
          <w:sz w:val="30"/>
        </w:rPr>
        <w:t xml:space="preserve">月 </w:t>
      </w:r>
      <w:r>
        <w:rPr>
          <w:rFonts w:hint="eastAsia" w:ascii="仿宋_GB2312" w:eastAsia="仿宋_GB2312"/>
          <w:sz w:val="30"/>
          <w:u w:val="single"/>
        </w:rPr>
        <w:t xml:space="preserve">    </w:t>
      </w:r>
      <w:r>
        <w:rPr>
          <w:rFonts w:hint="eastAsia" w:ascii="仿宋_GB2312" w:eastAsia="仿宋_GB2312"/>
          <w:sz w:val="30"/>
        </w:rPr>
        <w:t>日或至我司书面提交新的授权委托人时截止（以先出现的日期为准）。</w:t>
      </w:r>
    </w:p>
    <w:p>
      <w:pPr>
        <w:spacing w:line="560" w:lineRule="exact"/>
        <w:ind w:firstLine="600" w:firstLineChars="200"/>
        <w:jc w:val="left"/>
        <w:rPr>
          <w:rFonts w:hint="eastAsia" w:ascii="仿宋_GB2312" w:eastAsia="仿宋_GB2312"/>
          <w:sz w:val="30"/>
        </w:rPr>
      </w:pPr>
    </w:p>
    <w:p>
      <w:pPr>
        <w:spacing w:line="560" w:lineRule="exact"/>
        <w:rPr>
          <w:rFonts w:hint="eastAsia" w:ascii="仿宋_GB2312" w:eastAsia="仿宋_GB2312"/>
          <w:sz w:val="30"/>
        </w:rPr>
      </w:pPr>
      <w:r>
        <w:rPr>
          <w:rFonts w:hint="eastAsia" w:ascii="仿宋_GB2312" w:eastAsia="仿宋_GB2312"/>
          <w:sz w:val="30"/>
        </w:rPr>
        <w:t>被授权人</w:t>
      </w:r>
      <w:r>
        <w:rPr>
          <w:rFonts w:ascii="仿宋_GB2312" w:eastAsia="仿宋_GB2312"/>
          <w:sz w:val="30"/>
        </w:rPr>
        <w:t>（</w:t>
      </w:r>
      <w:r>
        <w:rPr>
          <w:rFonts w:hint="eastAsia" w:ascii="仿宋_GB2312" w:eastAsia="仿宋_GB2312"/>
          <w:sz w:val="30"/>
        </w:rPr>
        <w:t>签名</w:t>
      </w:r>
      <w:r>
        <w:rPr>
          <w:rFonts w:ascii="仿宋_GB2312" w:eastAsia="仿宋_GB2312"/>
          <w:sz w:val="30"/>
        </w:rPr>
        <w:t>）</w:t>
      </w:r>
      <w:r>
        <w:rPr>
          <w:rFonts w:hint="eastAsia" w:ascii="仿宋_GB2312" w:eastAsia="仿宋_GB2312"/>
          <w:sz w:val="30"/>
        </w:rPr>
        <w:t>：</w:t>
      </w:r>
      <w:r>
        <w:rPr>
          <w:rFonts w:ascii="仿宋_GB2312" w:eastAsia="仿宋_GB2312"/>
          <w:sz w:val="30"/>
        </w:rPr>
        <w:t xml:space="preserve">        </w:t>
      </w:r>
      <w:r>
        <w:rPr>
          <w:rFonts w:hint="eastAsia" w:ascii="仿宋_GB2312" w:eastAsia="仿宋_GB2312"/>
          <w:sz w:val="30"/>
        </w:rPr>
        <w:t xml:space="preserve">   </w:t>
      </w:r>
      <w:r>
        <w:rPr>
          <w:rFonts w:ascii="仿宋_GB2312" w:eastAsia="仿宋_GB2312"/>
          <w:sz w:val="30"/>
        </w:rPr>
        <w:t>法定代表人（签名或盖章）：</w:t>
      </w:r>
    </w:p>
    <w:p>
      <w:pPr>
        <w:spacing w:line="560" w:lineRule="exact"/>
        <w:rPr>
          <w:rFonts w:hint="eastAsia" w:ascii="仿宋_GB2312" w:eastAsia="仿宋_GB2312"/>
          <w:sz w:val="30"/>
        </w:rPr>
      </w:pPr>
      <w:r>
        <w:rPr>
          <w:rFonts w:ascii="仿宋_GB2312" w:eastAsia="仿宋_GB2312"/>
          <w:sz w:val="30"/>
        </w:rPr>
        <w:t xml:space="preserve">     </w:t>
      </w:r>
    </w:p>
    <w:p>
      <w:pPr>
        <w:spacing w:line="560" w:lineRule="exact"/>
        <w:rPr>
          <w:rFonts w:hint="eastAsia" w:ascii="仿宋_GB2312" w:eastAsia="仿宋_GB2312"/>
          <w:sz w:val="30"/>
        </w:rPr>
      </w:pPr>
      <w:r>
        <w:rPr>
          <w:rFonts w:hint="eastAsia" w:ascii="仿宋_GB2312" w:eastAsia="仿宋_GB2312"/>
          <w:sz w:val="30"/>
        </w:rPr>
        <w:t>公司名称：（盖章）</w:t>
      </w:r>
    </w:p>
    <w:p>
      <w:pPr>
        <w:spacing w:line="560" w:lineRule="exact"/>
        <w:rPr>
          <w:rFonts w:hint="eastAsia" w:ascii="仿宋_GB2312" w:eastAsia="仿宋_GB2312"/>
          <w:sz w:val="30"/>
        </w:rPr>
      </w:pPr>
      <w:r>
        <w:rPr>
          <w:rFonts w:hint="eastAsia" w:ascii="仿宋_GB2312" w:eastAsia="仿宋_GB2312"/>
          <w:sz w:val="30"/>
        </w:rPr>
        <w:t xml:space="preserve">         </w:t>
      </w:r>
    </w:p>
    <w:p>
      <w:pPr>
        <w:spacing w:line="560" w:lineRule="exact"/>
        <w:rPr>
          <w:rFonts w:hint="eastAsia" w:ascii="仿宋_GB2312" w:eastAsia="仿宋_GB2312"/>
          <w:sz w:val="30"/>
        </w:rPr>
      </w:pPr>
      <w:r>
        <w:rPr>
          <w:rFonts w:hint="eastAsia" w:ascii="仿宋_GB2312" w:eastAsia="仿宋_GB2312"/>
          <w:sz w:val="30"/>
        </w:rPr>
        <w:t xml:space="preserve">签发日期：     </w:t>
      </w:r>
      <w:r>
        <w:rPr>
          <w:rFonts w:ascii="仿宋_GB2312" w:eastAsia="仿宋_GB2312"/>
          <w:sz w:val="30"/>
        </w:rPr>
        <w:t>年</w:t>
      </w:r>
      <w:r>
        <w:rPr>
          <w:rFonts w:hint="eastAsia" w:ascii="仿宋_GB2312" w:eastAsia="仿宋_GB2312"/>
          <w:sz w:val="30"/>
        </w:rPr>
        <w:t xml:space="preserve">    </w:t>
      </w:r>
      <w:r>
        <w:rPr>
          <w:rFonts w:ascii="仿宋_GB2312" w:eastAsia="仿宋_GB2312"/>
          <w:sz w:val="30"/>
        </w:rPr>
        <w:t>月</w:t>
      </w:r>
      <w:r>
        <w:rPr>
          <w:rFonts w:hint="eastAsia" w:ascii="仿宋_GB2312" w:eastAsia="仿宋_GB2312"/>
          <w:sz w:val="30"/>
        </w:rPr>
        <w:t xml:space="preserve">     </w:t>
      </w:r>
      <w:r>
        <w:rPr>
          <w:rFonts w:ascii="仿宋_GB2312" w:eastAsia="仿宋_GB2312"/>
          <w:sz w:val="30"/>
        </w:rPr>
        <w:t xml:space="preserve">日     </w:t>
      </w:r>
    </w:p>
    <w:p>
      <w:pPr>
        <w:spacing w:line="560" w:lineRule="exact"/>
        <w:rPr>
          <w:rFonts w:hint="eastAsia" w:ascii="仿宋_GB2312" w:eastAsia="仿宋_GB2312"/>
          <w:sz w:val="30"/>
        </w:rPr>
      </w:pPr>
      <w:r>
        <w:rPr>
          <w:rFonts w:hint="eastAsia" w:ascii="仿宋_GB2312" w:eastAsia="仿宋_GB2312"/>
          <w:sz w:val="30"/>
        </w:rPr>
        <w:t>附：被授权人姓名：</w:t>
      </w:r>
      <w:r>
        <w:rPr>
          <w:rFonts w:ascii="仿宋_GB2312" w:eastAsia="仿宋_GB2312"/>
          <w:sz w:val="30"/>
        </w:rPr>
        <w:t xml:space="preserve">        </w:t>
      </w:r>
      <w:r>
        <w:rPr>
          <w:rFonts w:hint="eastAsia" w:ascii="仿宋_GB2312" w:eastAsia="仿宋_GB2312"/>
          <w:sz w:val="30"/>
        </w:rPr>
        <w:t xml:space="preserve">         </w:t>
      </w:r>
      <w:r>
        <w:rPr>
          <w:rFonts w:ascii="仿宋_GB2312" w:eastAsia="仿宋_GB2312"/>
          <w:sz w:val="30"/>
        </w:rPr>
        <w:t xml:space="preserve">职务：            </w:t>
      </w:r>
    </w:p>
    <w:p>
      <w:pPr>
        <w:spacing w:line="560" w:lineRule="exact"/>
        <w:rPr>
          <w:rFonts w:hint="eastAsia" w:ascii="仿宋_GB2312" w:eastAsia="仿宋_GB2312"/>
          <w:sz w:val="30"/>
        </w:rPr>
      </w:pPr>
      <w:r>
        <w:rPr>
          <w:rFonts w:ascii="仿宋_GB2312" w:eastAsia="仿宋_GB2312"/>
          <w:sz w:val="30"/>
        </w:rPr>
        <w:t xml:space="preserve">    </w:t>
      </w:r>
      <w:r>
        <w:rPr>
          <w:rFonts w:hint="eastAsia" w:ascii="仿宋_GB2312" w:eastAsia="仿宋_GB2312"/>
          <w:sz w:val="30"/>
        </w:rPr>
        <w:t>身份证号码：</w:t>
      </w:r>
      <w:r>
        <w:rPr>
          <w:rFonts w:ascii="仿宋_GB2312" w:eastAsia="仿宋_GB2312"/>
          <w:sz w:val="30"/>
        </w:rPr>
        <w:t xml:space="preserve"> </w:t>
      </w:r>
      <w:r>
        <w:rPr>
          <w:rFonts w:hint="eastAsia" w:ascii="仿宋_GB2312" w:eastAsia="仿宋_GB2312"/>
          <w:sz w:val="30"/>
        </w:rPr>
        <w:t xml:space="preserve">                  联系电话：</w:t>
      </w:r>
    </w:p>
    <w:p>
      <w:pPr>
        <w:spacing w:line="560" w:lineRule="exact"/>
        <w:rPr>
          <w:rFonts w:ascii="仿宋_GB2312" w:eastAsia="仿宋_GB2312"/>
          <w:sz w:val="30"/>
        </w:rPr>
      </w:pPr>
      <w:r>
        <w:rPr>
          <w:rFonts w:hint="eastAsia" w:ascii="仿宋_GB2312" w:eastAsia="仿宋_GB2312"/>
          <w:sz w:val="30"/>
        </w:rPr>
        <w:t>说明：</w:t>
      </w:r>
      <w:r>
        <w:rPr>
          <w:rFonts w:ascii="仿宋_GB2312" w:eastAsia="仿宋_GB2312"/>
          <w:sz w:val="30"/>
        </w:rPr>
        <w:t>1、委托书内容要填写清楚，涂改或未</w:t>
      </w:r>
      <w:r>
        <w:rPr>
          <w:rFonts w:hint="eastAsia" w:ascii="仿宋_GB2312" w:eastAsia="仿宋_GB2312"/>
          <w:sz w:val="30"/>
        </w:rPr>
        <w:t>签名盖章</w:t>
      </w:r>
      <w:r>
        <w:rPr>
          <w:rFonts w:ascii="仿宋_GB2312" w:eastAsia="仿宋_GB2312"/>
          <w:sz w:val="30"/>
        </w:rPr>
        <w:t>无效。</w:t>
      </w:r>
    </w:p>
    <w:p>
      <w:pPr>
        <w:spacing w:line="560" w:lineRule="exact"/>
        <w:ind w:firstLine="945" w:firstLineChars="315"/>
        <w:rPr>
          <w:rFonts w:hint="eastAsia" w:ascii="仿宋_GB2312" w:eastAsia="仿宋_GB2312"/>
          <w:sz w:val="30"/>
        </w:rPr>
      </w:pPr>
      <w:r>
        <w:rPr>
          <w:rFonts w:ascii="仿宋_GB2312" w:eastAsia="仿宋_GB2312"/>
          <w:sz w:val="30"/>
        </w:rPr>
        <w:t>2、委托书不得转让、买卖。</w:t>
      </w:r>
    </w:p>
    <w:p>
      <w:pPr>
        <w:spacing w:line="560" w:lineRule="exact"/>
        <w:ind w:left="1391" w:leftChars="448" w:hanging="450" w:hangingChars="150"/>
        <w:rPr>
          <w:rFonts w:hint="eastAsia" w:ascii="仿宋_GB2312" w:eastAsia="仿宋_GB2312"/>
          <w:sz w:val="30"/>
        </w:rPr>
      </w:pPr>
      <w:r>
        <w:rPr>
          <w:rFonts w:hint="eastAsia" w:ascii="仿宋_GB2312" w:eastAsia="仿宋_GB2312"/>
          <w:sz w:val="30"/>
        </w:rPr>
        <w:t>3、被委托人发生变更时需签署新的法人授权委托证明书并及时通知我司。</w:t>
      </w:r>
    </w:p>
    <w:p>
      <w:pPr>
        <w:pStyle w:val="16"/>
        <w:rPr>
          <w:rFonts w:hint="eastAsia"/>
        </w:rPr>
      </w:pPr>
    </w:p>
    <w:p>
      <w:pPr>
        <w:numPr>
          <w:ilvl w:val="0"/>
          <w:numId w:val="0"/>
        </w:numPr>
        <w:outlineLvl w:val="0"/>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附件1.2.2</w:t>
      </w:r>
    </w:p>
    <w:p>
      <w:pPr>
        <w:jc w:val="center"/>
        <w:rPr>
          <w:rFonts w:ascii="黑体" w:hAnsi="黑体" w:eastAsia="黑体"/>
          <w:b/>
          <w:sz w:val="36"/>
          <w:szCs w:val="36"/>
        </w:rPr>
      </w:pPr>
      <w:r>
        <w:rPr>
          <w:rFonts w:hint="eastAsia" w:ascii="黑体" w:hAnsi="黑体" w:eastAsia="黑体"/>
          <w:b/>
          <w:sz w:val="36"/>
          <w:szCs w:val="36"/>
        </w:rPr>
        <w:t>关于中国海油人员及亲属在本公司任职情况说明</w:t>
      </w:r>
    </w:p>
    <w:p/>
    <w:p>
      <w:pPr>
        <w:spacing w:line="360" w:lineRule="auto"/>
        <w:rPr>
          <w:b/>
          <w:sz w:val="28"/>
          <w:szCs w:val="28"/>
        </w:rPr>
      </w:pPr>
      <w:r>
        <w:rPr>
          <w:rFonts w:hint="eastAsia"/>
          <w:b/>
          <w:sz w:val="28"/>
          <w:szCs w:val="28"/>
        </w:rPr>
        <w:t>中国海油：</w:t>
      </w:r>
    </w:p>
    <w:p>
      <w:pPr>
        <w:spacing w:line="360" w:lineRule="auto"/>
        <w:ind w:firstLine="420"/>
        <w:rPr>
          <w:sz w:val="24"/>
          <w:szCs w:val="24"/>
        </w:rPr>
      </w:pPr>
      <w:r>
        <w:rPr>
          <w:rFonts w:hint="eastAsia"/>
          <w:sz w:val="24"/>
          <w:szCs w:val="24"/>
        </w:rPr>
        <w:t>我公司为</w:t>
      </w:r>
      <w:r>
        <w:rPr>
          <w:rFonts w:hint="eastAsia"/>
          <w:sz w:val="28"/>
          <w:szCs w:val="28"/>
        </w:rPr>
        <w:t xml:space="preserve"> </w:t>
      </w:r>
      <w:r>
        <w:rPr>
          <w:rFonts w:hint="eastAsia" w:asciiTheme="minorEastAsia" w:hAnsiTheme="minorEastAsia"/>
          <w:sz w:val="28"/>
          <w:szCs w:val="28"/>
        </w:rPr>
        <w:t>□</w:t>
      </w:r>
      <w:r>
        <w:rPr>
          <w:rFonts w:hint="eastAsia"/>
          <w:sz w:val="24"/>
          <w:szCs w:val="24"/>
        </w:rPr>
        <w:t xml:space="preserve">国有性质企业  /  </w:t>
      </w:r>
      <w:r>
        <w:rPr>
          <w:rFonts w:hint="eastAsia" w:asciiTheme="minorEastAsia" w:hAnsiTheme="minorEastAsia"/>
          <w:sz w:val="24"/>
          <w:szCs w:val="24"/>
        </w:rPr>
        <w:t>□</w:t>
      </w:r>
      <w:r>
        <w:rPr>
          <w:rFonts w:hint="eastAsia"/>
          <w:sz w:val="24"/>
          <w:szCs w:val="24"/>
        </w:rPr>
        <w:t>非国有性质企业。</w:t>
      </w:r>
    </w:p>
    <w:p>
      <w:pPr>
        <w:spacing w:line="360" w:lineRule="auto"/>
        <w:ind w:firstLine="420"/>
        <w:rPr>
          <w:sz w:val="24"/>
          <w:szCs w:val="24"/>
          <w:u w:val="single"/>
        </w:rPr>
      </w:pPr>
      <w:r>
        <w:rPr>
          <w:rFonts w:hint="eastAsia"/>
          <w:sz w:val="24"/>
          <w:szCs w:val="24"/>
          <w:u w:val="single"/>
          <w:shd w:val="pct10" w:color="auto" w:fill="FFFFFF"/>
        </w:rPr>
        <w:t>以下为非国有性质企业填写：</w:t>
      </w:r>
    </w:p>
    <w:p>
      <w:pPr>
        <w:spacing w:line="360" w:lineRule="auto"/>
        <w:ind w:firstLine="420"/>
        <w:rPr>
          <w:sz w:val="24"/>
          <w:szCs w:val="24"/>
        </w:rPr>
      </w:pPr>
      <w:r>
        <w:rPr>
          <w:rFonts w:hint="eastAsia"/>
          <w:sz w:val="24"/>
          <w:szCs w:val="24"/>
        </w:rPr>
        <w:t xml:space="preserve">我公司  </w:t>
      </w:r>
      <w:r>
        <w:rPr>
          <w:rFonts w:hint="eastAsia" w:asciiTheme="minorEastAsia" w:hAnsiTheme="minorEastAsia"/>
          <w:sz w:val="24"/>
          <w:szCs w:val="24"/>
        </w:rPr>
        <w:t>□</w:t>
      </w:r>
      <w:r>
        <w:rPr>
          <w:rFonts w:hint="eastAsia"/>
          <w:sz w:val="24"/>
          <w:szCs w:val="24"/>
        </w:rPr>
        <w:t xml:space="preserve">存在 / </w:t>
      </w:r>
      <w:r>
        <w:rPr>
          <w:rFonts w:hint="eastAsia" w:asciiTheme="minorEastAsia" w:hAnsiTheme="minorEastAsia"/>
          <w:sz w:val="24"/>
          <w:szCs w:val="24"/>
        </w:rPr>
        <w:t>□不存在 以下情况</w:t>
      </w:r>
      <w:r>
        <w:rPr>
          <w:rFonts w:hint="eastAsia" w:asciiTheme="minorEastAsia" w:hAnsiTheme="minorEastAsia"/>
          <w:sz w:val="24"/>
          <w:szCs w:val="24"/>
          <w:u w:val="single"/>
        </w:rPr>
        <w:t>（</w:t>
      </w:r>
      <w:r>
        <w:rPr>
          <w:rFonts w:hint="eastAsia" w:asciiTheme="minorEastAsia" w:hAnsiTheme="minorEastAsia"/>
          <w:sz w:val="24"/>
          <w:szCs w:val="24"/>
          <w:u w:val="single"/>
          <w:shd w:val="pct10" w:color="auto" w:fill="FFFFFF"/>
        </w:rPr>
        <w:t>以下所有框内都需要标记，不存在的打×，存在的情况打√并附详细信息在表格中）</w:t>
      </w:r>
      <w:r>
        <w:rPr>
          <w:rFonts w:hint="eastAsia" w:asciiTheme="minorEastAsia" w:hAnsiTheme="minorEastAsia"/>
          <w:sz w:val="24"/>
          <w:szCs w:val="24"/>
        </w:rPr>
        <w:t>：</w:t>
      </w:r>
    </w:p>
    <w:p>
      <w:pPr>
        <w:spacing w:line="360" w:lineRule="auto"/>
        <w:rPr>
          <w:rFonts w:asciiTheme="minorEastAsia" w:hAnsiTheme="minorEastAsia"/>
          <w:sz w:val="24"/>
          <w:szCs w:val="24"/>
        </w:rPr>
      </w:pPr>
      <w:r>
        <w:rPr>
          <w:rFonts w:hint="eastAsia" w:asciiTheme="minorEastAsia" w:hAnsiTheme="minorEastAsia"/>
          <w:sz w:val="24"/>
          <w:szCs w:val="24"/>
        </w:rPr>
        <w:t>□中国海油领导人员亲属为本公司法人或实际控制人，</w:t>
      </w:r>
    </w:p>
    <w:p>
      <w:pPr>
        <w:spacing w:line="360" w:lineRule="auto"/>
        <w:rPr>
          <w:rFonts w:asciiTheme="minorEastAsia" w:hAnsiTheme="minorEastAsia"/>
          <w:sz w:val="24"/>
          <w:szCs w:val="24"/>
        </w:rPr>
      </w:pPr>
      <w:r>
        <w:rPr>
          <w:rFonts w:hint="eastAsia" w:asciiTheme="minorEastAsia" w:hAnsiTheme="minorEastAsia"/>
          <w:sz w:val="24"/>
          <w:szCs w:val="24"/>
        </w:rPr>
        <w:t>□中国海油领导人员亲属在本公司持有股权</w:t>
      </w:r>
    </w:p>
    <w:p>
      <w:pPr>
        <w:spacing w:line="360" w:lineRule="auto"/>
        <w:rPr>
          <w:rFonts w:asciiTheme="minorEastAsia" w:hAnsiTheme="minorEastAsia"/>
          <w:sz w:val="24"/>
          <w:szCs w:val="24"/>
        </w:rPr>
      </w:pPr>
      <w:r>
        <w:rPr>
          <w:rFonts w:hint="eastAsia" w:asciiTheme="minorEastAsia" w:hAnsiTheme="minorEastAsia"/>
          <w:sz w:val="24"/>
          <w:szCs w:val="24"/>
        </w:rPr>
        <w:t>□中国海油领导人员亲属在本公司受聘担任部门负责人及以上高级职务</w:t>
      </w:r>
    </w:p>
    <w:p>
      <w:pPr>
        <w:spacing w:line="360" w:lineRule="auto"/>
        <w:rPr>
          <w:rFonts w:asciiTheme="minorEastAsia" w:hAnsiTheme="minorEastAsia"/>
          <w:sz w:val="24"/>
          <w:szCs w:val="24"/>
        </w:rPr>
      </w:pPr>
      <w:r>
        <w:rPr>
          <w:rFonts w:hint="eastAsia" w:asciiTheme="minorEastAsia" w:hAnsiTheme="minorEastAsia"/>
          <w:sz w:val="24"/>
          <w:szCs w:val="24"/>
        </w:rPr>
        <w:t>□</w:t>
      </w:r>
      <w:bookmarkStart w:id="3" w:name="OLE_LINK1"/>
      <w:bookmarkStart w:id="4" w:name="OLE_LINK2"/>
      <w:r>
        <w:rPr>
          <w:rFonts w:hint="eastAsia" w:asciiTheme="minorEastAsia" w:hAnsiTheme="minorEastAsia"/>
          <w:sz w:val="24"/>
          <w:szCs w:val="24"/>
        </w:rPr>
        <w:t>中国海油离职/退休人员</w:t>
      </w:r>
      <w:bookmarkEnd w:id="3"/>
      <w:bookmarkEnd w:id="4"/>
      <w:r>
        <w:rPr>
          <w:rFonts w:hint="eastAsia" w:asciiTheme="minorEastAsia" w:hAnsiTheme="minorEastAsia"/>
          <w:sz w:val="24"/>
          <w:szCs w:val="24"/>
        </w:rPr>
        <w:t>为本公司法人、合伙人或实际控制人</w:t>
      </w:r>
    </w:p>
    <w:p>
      <w:pPr>
        <w:spacing w:line="360" w:lineRule="auto"/>
        <w:rPr>
          <w:rFonts w:asciiTheme="minorEastAsia" w:hAnsiTheme="minorEastAsia"/>
          <w:sz w:val="24"/>
          <w:szCs w:val="24"/>
        </w:rPr>
      </w:pPr>
      <w:r>
        <w:rPr>
          <w:rFonts w:hint="eastAsia" w:asciiTheme="minorEastAsia" w:hAnsiTheme="minorEastAsia"/>
          <w:sz w:val="24"/>
          <w:szCs w:val="24"/>
        </w:rPr>
        <w:t>□中国海油离职/退休人员在本公司受聘担任部门负责人及以上高级职务</w:t>
      </w:r>
    </w:p>
    <w:p>
      <w:pPr>
        <w:spacing w:line="360" w:lineRule="auto"/>
        <w:rPr>
          <w:rFonts w:asciiTheme="minorEastAsia" w:hAnsiTheme="minorEastAsia"/>
          <w:sz w:val="24"/>
          <w:szCs w:val="24"/>
        </w:rPr>
      </w:pPr>
      <w:r>
        <w:rPr>
          <w:rFonts w:hint="eastAsia" w:asciiTheme="minorEastAsia" w:hAnsiTheme="minorEastAsia"/>
          <w:sz w:val="24"/>
          <w:szCs w:val="24"/>
        </w:rPr>
        <w:t>（注：以上中国海油领导人员、离职/退休人员级别只限M10或T8及以上）</w:t>
      </w:r>
    </w:p>
    <w:tbl>
      <w:tblPr>
        <w:tblStyle w:val="10"/>
        <w:tblpPr w:leftFromText="180" w:rightFromText="180" w:vertAnchor="text" w:horzAnchor="margin" w:tblpX="-635" w:tblpY="419"/>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709"/>
        <w:gridCol w:w="1208"/>
        <w:gridCol w:w="1168"/>
        <w:gridCol w:w="1276"/>
        <w:gridCol w:w="1666"/>
        <w:gridCol w:w="993"/>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452" w:type="dxa"/>
            <w:vAlign w:val="center"/>
          </w:tcPr>
          <w:p>
            <w:pPr>
              <w:widowControl/>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本公司员工姓名</w:t>
            </w:r>
          </w:p>
        </w:tc>
        <w:tc>
          <w:tcPr>
            <w:tcW w:w="709" w:type="dxa"/>
            <w:vAlign w:val="center"/>
          </w:tcPr>
          <w:p>
            <w:pPr>
              <w:widowControl/>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性别</w:t>
            </w:r>
          </w:p>
        </w:tc>
        <w:tc>
          <w:tcPr>
            <w:tcW w:w="1208" w:type="dxa"/>
            <w:vAlign w:val="center"/>
          </w:tcPr>
          <w:p>
            <w:pPr>
              <w:widowControl/>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在本公司</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职务</w:t>
            </w:r>
          </w:p>
        </w:tc>
        <w:tc>
          <w:tcPr>
            <w:tcW w:w="1168" w:type="dxa"/>
            <w:shd w:val="clear" w:color="auto" w:fill="auto"/>
            <w:vAlign w:val="center"/>
          </w:tcPr>
          <w:p>
            <w:pPr>
              <w:widowControl/>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与海油人员关系</w:t>
            </w:r>
          </w:p>
        </w:tc>
        <w:tc>
          <w:tcPr>
            <w:tcW w:w="1276" w:type="dxa"/>
            <w:vAlign w:val="center"/>
          </w:tcPr>
          <w:p>
            <w:pPr>
              <w:widowControl/>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相关的海油人员姓名</w:t>
            </w:r>
          </w:p>
        </w:tc>
        <w:tc>
          <w:tcPr>
            <w:tcW w:w="1666" w:type="dxa"/>
            <w:vAlign w:val="center"/>
          </w:tcPr>
          <w:p>
            <w:pPr>
              <w:widowControl/>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海油人员在职情况</w:t>
            </w:r>
          </w:p>
        </w:tc>
        <w:tc>
          <w:tcPr>
            <w:tcW w:w="993" w:type="dxa"/>
            <w:vAlign w:val="center"/>
          </w:tcPr>
          <w:p>
            <w:pPr>
              <w:widowControl/>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海油人员级别</w:t>
            </w:r>
          </w:p>
        </w:tc>
        <w:tc>
          <w:tcPr>
            <w:tcW w:w="1275" w:type="dxa"/>
            <w:vAlign w:val="center"/>
          </w:tcPr>
          <w:p>
            <w:pPr>
              <w:widowControl/>
              <w:spacing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离职/退休时间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452" w:type="dxa"/>
            <w:vAlign w:val="center"/>
          </w:tcPr>
          <w:p>
            <w:pPr>
              <w:widowControl/>
              <w:spacing w:line="360" w:lineRule="auto"/>
              <w:jc w:val="center"/>
              <w:rPr>
                <w:rFonts w:ascii="宋体" w:hAnsi="宋体" w:eastAsia="宋体" w:cs="宋体"/>
                <w:color w:val="000000"/>
                <w:kern w:val="0"/>
                <w:szCs w:val="21"/>
              </w:rPr>
            </w:pPr>
          </w:p>
        </w:tc>
        <w:tc>
          <w:tcPr>
            <w:tcW w:w="709" w:type="dxa"/>
            <w:vAlign w:val="center"/>
          </w:tcPr>
          <w:p>
            <w:pPr>
              <w:widowControl/>
              <w:spacing w:line="360" w:lineRule="auto"/>
              <w:jc w:val="center"/>
              <w:rPr>
                <w:rFonts w:ascii="宋体" w:hAnsi="宋体" w:eastAsia="宋体" w:cs="宋体"/>
                <w:color w:val="000000"/>
                <w:kern w:val="0"/>
                <w:szCs w:val="21"/>
              </w:rPr>
            </w:pPr>
          </w:p>
        </w:tc>
        <w:tc>
          <w:tcPr>
            <w:tcW w:w="1208" w:type="dxa"/>
            <w:vAlign w:val="center"/>
          </w:tcPr>
          <w:p>
            <w:pPr>
              <w:widowControl/>
              <w:spacing w:line="360" w:lineRule="auto"/>
              <w:jc w:val="center"/>
              <w:rPr>
                <w:rFonts w:ascii="宋体" w:hAnsi="宋体" w:eastAsia="宋体" w:cs="宋体"/>
                <w:color w:val="000000"/>
                <w:kern w:val="0"/>
                <w:szCs w:val="21"/>
              </w:rPr>
            </w:pPr>
          </w:p>
        </w:tc>
        <w:tc>
          <w:tcPr>
            <w:tcW w:w="1168" w:type="dxa"/>
            <w:shd w:val="clear" w:color="auto" w:fill="auto"/>
            <w:noWrap/>
            <w:vAlign w:val="center"/>
          </w:tcPr>
          <w:p>
            <w:pPr>
              <w:widowControl/>
              <w:spacing w:line="360" w:lineRule="auto"/>
              <w:jc w:val="center"/>
              <w:rPr>
                <w:rFonts w:ascii="宋体" w:hAnsi="宋体" w:eastAsia="宋体" w:cs="宋体"/>
                <w:color w:val="000000"/>
                <w:kern w:val="0"/>
                <w:szCs w:val="21"/>
              </w:rPr>
            </w:pPr>
          </w:p>
        </w:tc>
        <w:tc>
          <w:tcPr>
            <w:tcW w:w="1276" w:type="dxa"/>
            <w:vAlign w:val="center"/>
          </w:tcPr>
          <w:p>
            <w:pPr>
              <w:widowControl/>
              <w:spacing w:line="360" w:lineRule="auto"/>
              <w:jc w:val="center"/>
              <w:rPr>
                <w:rFonts w:ascii="宋体" w:hAnsi="宋体" w:eastAsia="宋体" w:cs="宋体"/>
                <w:color w:val="000000"/>
                <w:kern w:val="0"/>
                <w:szCs w:val="21"/>
              </w:rPr>
            </w:pPr>
          </w:p>
        </w:tc>
        <w:tc>
          <w:tcPr>
            <w:tcW w:w="1666" w:type="dxa"/>
            <w:vAlign w:val="center"/>
          </w:tcPr>
          <w:p>
            <w:pPr>
              <w:widowControl/>
              <w:spacing w:line="360" w:lineRule="auto"/>
              <w:jc w:val="center"/>
              <w:rPr>
                <w:rFonts w:ascii="宋体" w:hAnsi="宋体" w:eastAsia="宋体" w:cs="宋体"/>
                <w:color w:val="000000"/>
                <w:kern w:val="0"/>
                <w:szCs w:val="21"/>
              </w:rPr>
            </w:pPr>
          </w:p>
        </w:tc>
        <w:tc>
          <w:tcPr>
            <w:tcW w:w="993" w:type="dxa"/>
            <w:vAlign w:val="center"/>
          </w:tcPr>
          <w:p>
            <w:pPr>
              <w:widowControl/>
              <w:spacing w:line="360" w:lineRule="auto"/>
              <w:jc w:val="center"/>
              <w:rPr>
                <w:rFonts w:ascii="宋体" w:hAnsi="宋体" w:eastAsia="宋体" w:cs="宋体"/>
                <w:color w:val="000000"/>
                <w:kern w:val="0"/>
                <w:szCs w:val="21"/>
              </w:rPr>
            </w:pPr>
          </w:p>
        </w:tc>
        <w:tc>
          <w:tcPr>
            <w:tcW w:w="1275" w:type="dxa"/>
            <w:vAlign w:val="center"/>
          </w:tcPr>
          <w:p>
            <w:pPr>
              <w:widowControl/>
              <w:spacing w:line="360" w:lineRule="auto"/>
              <w:jc w:val="center"/>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452" w:type="dxa"/>
            <w:vAlign w:val="center"/>
          </w:tcPr>
          <w:p>
            <w:pPr>
              <w:widowControl/>
              <w:spacing w:line="360" w:lineRule="auto"/>
              <w:jc w:val="center"/>
              <w:rPr>
                <w:rFonts w:ascii="宋体" w:hAnsi="宋体" w:eastAsia="宋体" w:cs="宋体"/>
                <w:color w:val="000000"/>
                <w:kern w:val="0"/>
                <w:szCs w:val="21"/>
              </w:rPr>
            </w:pPr>
          </w:p>
        </w:tc>
        <w:tc>
          <w:tcPr>
            <w:tcW w:w="709" w:type="dxa"/>
            <w:vAlign w:val="center"/>
          </w:tcPr>
          <w:p>
            <w:pPr>
              <w:widowControl/>
              <w:spacing w:line="360" w:lineRule="auto"/>
              <w:jc w:val="center"/>
              <w:rPr>
                <w:rFonts w:ascii="宋体" w:hAnsi="宋体" w:eastAsia="宋体" w:cs="宋体"/>
                <w:kern w:val="0"/>
                <w:szCs w:val="21"/>
              </w:rPr>
            </w:pPr>
          </w:p>
        </w:tc>
        <w:tc>
          <w:tcPr>
            <w:tcW w:w="1208" w:type="dxa"/>
            <w:vAlign w:val="center"/>
          </w:tcPr>
          <w:p>
            <w:pPr>
              <w:widowControl/>
              <w:spacing w:line="360" w:lineRule="auto"/>
              <w:jc w:val="center"/>
              <w:rPr>
                <w:rFonts w:ascii="宋体" w:hAnsi="宋体" w:eastAsia="宋体" w:cs="宋体"/>
                <w:kern w:val="0"/>
                <w:szCs w:val="21"/>
              </w:rPr>
            </w:pPr>
          </w:p>
        </w:tc>
        <w:tc>
          <w:tcPr>
            <w:tcW w:w="1168" w:type="dxa"/>
            <w:shd w:val="clear" w:color="auto" w:fill="auto"/>
            <w:noWrap/>
            <w:vAlign w:val="center"/>
          </w:tcPr>
          <w:p>
            <w:pPr>
              <w:widowControl/>
              <w:spacing w:line="360" w:lineRule="auto"/>
              <w:jc w:val="center"/>
              <w:rPr>
                <w:rFonts w:ascii="宋体" w:hAnsi="宋体" w:eastAsia="宋体" w:cs="宋体"/>
                <w:color w:val="000000"/>
                <w:kern w:val="0"/>
                <w:szCs w:val="21"/>
              </w:rPr>
            </w:pPr>
          </w:p>
        </w:tc>
        <w:tc>
          <w:tcPr>
            <w:tcW w:w="1276" w:type="dxa"/>
            <w:vAlign w:val="center"/>
          </w:tcPr>
          <w:p>
            <w:pPr>
              <w:widowControl/>
              <w:spacing w:line="360" w:lineRule="auto"/>
              <w:jc w:val="center"/>
              <w:rPr>
                <w:rFonts w:ascii="宋体" w:hAnsi="宋体" w:eastAsia="宋体" w:cs="宋体"/>
                <w:color w:val="000000"/>
                <w:kern w:val="0"/>
                <w:szCs w:val="21"/>
              </w:rPr>
            </w:pPr>
          </w:p>
        </w:tc>
        <w:tc>
          <w:tcPr>
            <w:tcW w:w="1666" w:type="dxa"/>
            <w:vAlign w:val="center"/>
          </w:tcPr>
          <w:p>
            <w:pPr>
              <w:widowControl/>
              <w:spacing w:line="360" w:lineRule="auto"/>
              <w:jc w:val="center"/>
              <w:rPr>
                <w:rFonts w:ascii="宋体" w:hAnsi="宋体" w:eastAsia="宋体" w:cs="宋体"/>
                <w:color w:val="000000"/>
                <w:kern w:val="0"/>
                <w:szCs w:val="21"/>
              </w:rPr>
            </w:pPr>
          </w:p>
        </w:tc>
        <w:tc>
          <w:tcPr>
            <w:tcW w:w="993" w:type="dxa"/>
            <w:vAlign w:val="center"/>
          </w:tcPr>
          <w:p>
            <w:pPr>
              <w:widowControl/>
              <w:spacing w:line="360" w:lineRule="auto"/>
              <w:jc w:val="center"/>
              <w:rPr>
                <w:rFonts w:ascii="宋体" w:hAnsi="宋体" w:eastAsia="宋体" w:cs="宋体"/>
                <w:color w:val="000000"/>
                <w:kern w:val="0"/>
                <w:szCs w:val="21"/>
              </w:rPr>
            </w:pPr>
          </w:p>
        </w:tc>
        <w:tc>
          <w:tcPr>
            <w:tcW w:w="1275" w:type="dxa"/>
            <w:vAlign w:val="center"/>
          </w:tcPr>
          <w:p>
            <w:pPr>
              <w:widowControl/>
              <w:spacing w:line="360" w:lineRule="auto"/>
              <w:jc w:val="center"/>
              <w:rPr>
                <w:rFonts w:ascii="宋体" w:hAnsi="宋体" w:eastAsia="宋体" w:cs="宋体"/>
                <w:color w:val="000000"/>
                <w:kern w:val="0"/>
                <w:szCs w:val="21"/>
              </w:rPr>
            </w:pPr>
          </w:p>
        </w:tc>
      </w:tr>
    </w:tbl>
    <w:p>
      <w:pPr>
        <w:spacing w:line="360" w:lineRule="auto"/>
        <w:ind w:firstLine="480" w:firstLineChars="200"/>
        <w:rPr>
          <w:sz w:val="24"/>
          <w:szCs w:val="24"/>
        </w:rPr>
      </w:pPr>
      <w:r>
        <w:rPr>
          <w:rFonts w:hint="eastAsia"/>
          <w:sz w:val="24"/>
          <w:szCs w:val="24"/>
        </w:rPr>
        <w:t>我公司郑重承诺：上述信息真实准确，不存在为规避中国海油有关要求采取的变通行为，无条件接收和配合中国海油或中国海油委托的有关机构进行的与上述内容相关的资质、条件的审计。当相关信息发生变更时将及时主动办理更新手续。上述信息如有虚假我公司将承担相关责任，并按照中国海油相关管理规定接受处罚。</w:t>
      </w:r>
    </w:p>
    <w:p>
      <w:pPr>
        <w:spacing w:line="360" w:lineRule="auto"/>
        <w:ind w:firstLine="540"/>
        <w:rPr>
          <w:sz w:val="24"/>
          <w:szCs w:val="24"/>
        </w:rPr>
      </w:pPr>
      <w:r>
        <w:rPr>
          <w:rFonts w:hint="eastAsia"/>
          <w:sz w:val="24"/>
          <w:szCs w:val="24"/>
        </w:rPr>
        <w:t xml:space="preserve">                               年    月    日</w:t>
      </w:r>
    </w:p>
    <w:p>
      <w:pPr>
        <w:spacing w:line="360" w:lineRule="auto"/>
        <w:ind w:firstLine="4080" w:firstLineChars="1700"/>
        <w:rPr>
          <w:sz w:val="24"/>
          <w:szCs w:val="24"/>
        </w:rPr>
      </w:pPr>
      <w:r>
        <w:rPr>
          <w:rFonts w:hint="eastAsia"/>
          <w:sz w:val="24"/>
          <w:szCs w:val="24"/>
          <w:lang w:val="en-US" w:eastAsia="zh-CN"/>
        </w:rPr>
        <w:t>法定代表人</w:t>
      </w:r>
      <w:r>
        <w:rPr>
          <w:rFonts w:hint="eastAsia"/>
          <w:sz w:val="24"/>
          <w:szCs w:val="24"/>
        </w:rPr>
        <w:t>：（签字/签章）</w:t>
      </w:r>
    </w:p>
    <w:p>
      <w:pPr>
        <w:spacing w:line="360" w:lineRule="auto"/>
        <w:ind w:firstLine="4320" w:firstLineChars="1800"/>
        <w:rPr>
          <w:rFonts w:hint="eastAsia"/>
          <w:sz w:val="24"/>
          <w:szCs w:val="24"/>
        </w:rPr>
      </w:pPr>
      <w:r>
        <w:rPr>
          <w:rFonts w:hint="eastAsia"/>
          <w:sz w:val="24"/>
          <w:szCs w:val="24"/>
        </w:rPr>
        <w:t>（公司签章）</w:t>
      </w:r>
    </w:p>
    <w:p>
      <w:pPr>
        <w:pStyle w:val="16"/>
      </w:pPr>
    </w:p>
    <w:p>
      <w:pPr>
        <w:numPr>
          <w:ilvl w:val="0"/>
          <w:numId w:val="0"/>
        </w:numPr>
        <w:outlineLvl w:val="0"/>
        <w:rPr>
          <w:rFonts w:hint="eastAsia" w:ascii="黑体" w:hAnsi="黑体" w:eastAsia="黑体"/>
          <w:b/>
          <w:color w:val="000000" w:themeColor="text1"/>
          <w:sz w:val="36"/>
          <w:szCs w:val="36"/>
          <w:highlight w:val="none"/>
          <w14:textFill>
            <w14:solidFill>
              <w14:schemeClr w14:val="tx1"/>
            </w14:solidFill>
          </w14:textFill>
        </w:rPr>
      </w:pPr>
      <w:r>
        <w:rPr>
          <w:rFonts w:hint="eastAsia" w:ascii="黑体" w:hAnsi="黑体" w:eastAsia="黑体" w:cs="黑体"/>
          <w:b w:val="0"/>
          <w:bCs w:val="0"/>
          <w:sz w:val="28"/>
          <w:szCs w:val="28"/>
          <w:lang w:val="en-US" w:eastAsia="zh-CN"/>
        </w:rPr>
        <w:t>附件1.2.3</w:t>
      </w:r>
    </w:p>
    <w:p>
      <w:pPr>
        <w:keepNext w:val="0"/>
        <w:keepLines w:val="0"/>
        <w:pageBreakBefore w:val="0"/>
        <w:widowControl w:val="0"/>
        <w:kinsoku/>
        <w:wordWrap/>
        <w:overflowPunct/>
        <w:topLinePunct w:val="0"/>
        <w:autoSpaceDE/>
        <w:autoSpaceDN/>
        <w:bidi w:val="0"/>
        <w:adjustRightInd/>
        <w:snapToGrid/>
        <w:ind w:left="0" w:leftChars="0"/>
        <w:jc w:val="center"/>
        <w:textAlignment w:val="auto"/>
        <w:outlineLvl w:val="9"/>
        <w:rPr>
          <w:rFonts w:hint="eastAsia" w:ascii="黑体" w:hAnsi="黑体" w:eastAsia="黑体"/>
          <w:b/>
          <w:color w:val="000000" w:themeColor="text1"/>
          <w:sz w:val="36"/>
          <w:szCs w:val="36"/>
          <w:highlight w:val="none"/>
          <w:lang w:val="en-US" w:eastAsia="zh-CN"/>
          <w14:textFill>
            <w14:solidFill>
              <w14:schemeClr w14:val="tx1"/>
            </w14:solidFill>
          </w14:textFill>
        </w:rPr>
      </w:pPr>
      <w:r>
        <w:rPr>
          <w:rFonts w:hint="eastAsia" w:ascii="黑体" w:hAnsi="黑体" w:eastAsia="黑体"/>
          <w:b/>
          <w:color w:val="000000" w:themeColor="text1"/>
          <w:sz w:val="36"/>
          <w:szCs w:val="36"/>
          <w:highlight w:val="none"/>
          <w14:textFill>
            <w14:solidFill>
              <w14:schemeClr w14:val="tx1"/>
            </w14:solidFill>
          </w14:textFill>
        </w:rPr>
        <w:t>供应商承诺</w:t>
      </w:r>
      <w:r>
        <w:rPr>
          <w:rFonts w:hint="eastAsia" w:ascii="黑体" w:hAnsi="黑体" w:eastAsia="黑体"/>
          <w:b/>
          <w:color w:val="000000" w:themeColor="text1"/>
          <w:sz w:val="36"/>
          <w:szCs w:val="36"/>
          <w:highlight w:val="none"/>
          <w:lang w:val="en-US" w:eastAsia="zh-CN"/>
          <w14:textFill>
            <w14:solidFill>
              <w14:schemeClr w14:val="tx1"/>
            </w14:solidFill>
          </w14:textFill>
        </w:rPr>
        <w:t>书</w:t>
      </w:r>
    </w:p>
    <w:p>
      <w:pPr>
        <w:keepNext w:val="0"/>
        <w:keepLines w:val="0"/>
        <w:pageBreakBefore w:val="0"/>
        <w:widowControl w:val="0"/>
        <w:kinsoku/>
        <w:wordWrap/>
        <w:overflowPunct/>
        <w:topLinePunct w:val="0"/>
        <w:autoSpaceDE/>
        <w:autoSpaceDN/>
        <w:bidi w:val="0"/>
        <w:adjustRightInd/>
        <w:snapToGrid/>
        <w:ind w:left="0" w:leftChars="0"/>
        <w:jc w:val="center"/>
        <w:textAlignment w:val="auto"/>
        <w:outlineLvl w:val="9"/>
        <w:rPr>
          <w:rFonts w:hint="eastAsia" w:eastAsiaTheme="minorEastAsia"/>
          <w:color w:val="FF0000"/>
          <w:highlight w:val="none"/>
          <w:lang w:eastAsia="zh-CN"/>
        </w:rPr>
      </w:pPr>
      <w:r>
        <w:rPr>
          <w:rFonts w:hint="eastAsia"/>
          <w:color w:val="FF0000"/>
          <w:lang w:eastAsia="zh-CN"/>
        </w:rPr>
        <w:t>（</w:t>
      </w:r>
      <w:r>
        <w:rPr>
          <w:rFonts w:hint="eastAsia"/>
          <w:color w:val="FF0000"/>
          <w:lang w:val="en-US" w:eastAsia="zh-CN"/>
        </w:rPr>
        <w:t>制造商适用</w:t>
      </w:r>
      <w:r>
        <w:rPr>
          <w:rFonts w:hint="eastAsia"/>
          <w:color w:val="FF0000"/>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中海油能源发展股份有限公司：</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我公司/单位对以下情况经认真核查后确认及承诺如下</w:t>
      </w:r>
      <w:r>
        <w:rPr>
          <w:rFonts w:hint="eastAsia" w:ascii="宋体" w:hAnsi="宋体" w:eastAsia="宋体" w:cs="宋体"/>
          <w:b/>
          <w:bCs/>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经查询</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信用中国”网站（https://www.creditchina.gov.cn/）或</w:t>
      </w:r>
      <w:r>
        <w:rPr>
          <w:rFonts w:hint="eastAsia" w:ascii="宋体" w:hAnsi="宋体" w:eastAsia="宋体" w:cs="宋体"/>
          <w:color w:val="000000" w:themeColor="text1"/>
          <w:sz w:val="21"/>
          <w:szCs w:val="21"/>
          <w:highlight w:val="none"/>
          <w14:textFill>
            <w14:solidFill>
              <w14:schemeClr w14:val="tx1"/>
            </w14:solidFill>
          </w14:textFill>
        </w:rPr>
        <w:t>“中国执行信息公开网”网站（http://zxgk.court.gov.cn/），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被列入失信被执行人名单；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经查询“国家企业信用信息公示系统”（http://www.gsxt.gov.cn），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被列入严重违法失信企业名单</w:t>
      </w:r>
      <w:r>
        <w:rPr>
          <w:rFonts w:hint="eastAsia" w:ascii="宋体" w:hAnsi="宋体" w:eastAsia="宋体" w:cs="宋体"/>
          <w:color w:val="000000" w:themeColor="text1"/>
          <w:sz w:val="21"/>
          <w:szCs w:val="21"/>
          <w:highlight w:val="none"/>
          <w:lang w:eastAsia="zh-CN"/>
          <w14:textFill>
            <w14:solidFill>
              <w14:schemeClr w14:val="tx1"/>
            </w14:solidFill>
          </w14:textFill>
        </w:rPr>
        <w:t>（事业单位、大学除外）</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经查询“中国裁判文书网”（http://wenshu.court.gov.cn），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我公司及法定代表人和拟委任的项目负责人近三年（20**年*月*日-报价截止日前）不</w:t>
      </w:r>
      <w:r>
        <w:rPr>
          <w:rFonts w:hint="eastAsia" w:ascii="宋体" w:hAnsi="宋体" w:eastAsia="宋体" w:cs="宋体"/>
          <w:color w:val="000000" w:themeColor="text1"/>
          <w:sz w:val="21"/>
          <w:szCs w:val="21"/>
          <w:highlight w:val="none"/>
          <w14:textFill>
            <w14:solidFill>
              <w14:schemeClr w14:val="tx1"/>
            </w14:solidFill>
          </w14:textFill>
        </w:rPr>
        <w:t>存在行贿犯罪记录；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我公司与本采购项目其他应答人</w:t>
      </w:r>
      <w:r>
        <w:rPr>
          <w:rFonts w:hint="eastAsia" w:ascii="宋体" w:hAnsi="宋体" w:eastAsia="宋体" w:cs="宋体"/>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color w:val="000000" w:themeColor="text1"/>
          <w:sz w:val="21"/>
          <w:szCs w:val="21"/>
          <w:highlight w:val="none"/>
          <w:lang w:eastAsia="zh-CN"/>
          <w14:textFill>
            <w14:solidFill>
              <w14:schemeClr w14:val="tx1"/>
            </w14:solidFill>
          </w14:textFill>
        </w:rPr>
        <w:t>存在</w:t>
      </w:r>
      <w:r>
        <w:rPr>
          <w:rFonts w:hint="eastAsia" w:ascii="宋体" w:hAnsi="宋体" w:eastAsia="宋体" w:cs="宋体"/>
          <w:b/>
          <w:bCs/>
          <w:color w:val="000000" w:themeColor="text1"/>
          <w:sz w:val="21"/>
          <w:szCs w:val="21"/>
          <w:highlight w:val="none"/>
          <w:lang w:eastAsia="zh-CN"/>
          <w14:textFill>
            <w14:solidFill>
              <w14:schemeClr w14:val="tx1"/>
            </w14:solidFill>
          </w14:textFill>
        </w:rPr>
        <w:t>控股关系或管理关系</w:t>
      </w:r>
      <w:r>
        <w:rPr>
          <w:rFonts w:hint="eastAsia" w:ascii="宋体" w:hAnsi="宋体" w:eastAsia="宋体" w:cs="宋体"/>
          <w:color w:val="000000" w:themeColor="text1"/>
          <w:sz w:val="21"/>
          <w:szCs w:val="21"/>
          <w:highlight w:val="none"/>
          <w:lang w:eastAsia="zh-CN"/>
          <w14:textFill>
            <w14:solidFill>
              <w14:schemeClr w14:val="tx1"/>
            </w14:solidFill>
          </w14:textFill>
        </w:rPr>
        <w:t>、单位负责人为同一人，同一自然人同时持有两家公司非公开上市股份的情形。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经</w:t>
      </w:r>
      <w:r>
        <w:rPr>
          <w:rFonts w:hint="eastAsia" w:ascii="宋体" w:hAnsi="宋体" w:eastAsia="宋体" w:cs="宋体"/>
          <w:color w:val="000000" w:themeColor="text1"/>
          <w:sz w:val="21"/>
          <w:szCs w:val="21"/>
          <w:highlight w:val="none"/>
          <w:lang w:val="en-US" w:eastAsia="zh-CN"/>
          <w14:textFill>
            <w14:solidFill>
              <w14:schemeClr w14:val="tx1"/>
            </w14:solidFill>
          </w14:textFill>
        </w:rPr>
        <w:t>确认，我公司</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不存在中国海油员工</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（不含中国海油正式派出的）、海油发展离职未满三年的员工在我公司担任股东、法人代表、董事、监事和其他任职人员</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6、我公司如涉及雇用农民工，承诺与农民工签订劳动合同，及时、足额发放工资、缴纳社会保险费用，且不拖欠农民工工资。</w:t>
      </w:r>
    </w:p>
    <w:p>
      <w:pPr>
        <w:pStyle w:val="2"/>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eastAsia="宋体" w:cs="宋体"/>
          <w:kern w:val="0"/>
          <w:sz w:val="21"/>
          <w:szCs w:val="21"/>
          <w:highlight w:val="none"/>
          <w:lang w:val="en-US" w:eastAsia="zh-CN" w:bidi="ar-SA"/>
        </w:rPr>
      </w:pPr>
      <w:r>
        <w:rPr>
          <w:rFonts w:hint="eastAsia" w:cs="宋体"/>
          <w:color w:val="000000" w:themeColor="text1"/>
          <w:sz w:val="21"/>
          <w:szCs w:val="21"/>
          <w:highlight w:val="none"/>
          <w:lang w:val="en-US" w:eastAsia="zh-CN"/>
          <w14:textFill>
            <w14:solidFill>
              <w14:schemeClr w14:val="tx1"/>
            </w14:solidFill>
          </w14:textFill>
        </w:rPr>
        <w:t>7、我公司承</w:t>
      </w:r>
      <w:r>
        <w:rPr>
          <w:rFonts w:hint="eastAsia" w:ascii="宋体" w:hAnsi="宋体" w:eastAsia="宋体" w:cs="宋体"/>
          <w:kern w:val="0"/>
          <w:sz w:val="21"/>
          <w:szCs w:val="21"/>
          <w:highlight w:val="none"/>
          <w:lang w:val="en-US" w:eastAsia="zh-CN" w:bidi="ar-SA"/>
        </w:rPr>
        <w:t>诺积极响应国家节能减排和绿色环保政策，切实推进绿色供应链建设。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8、我公司为：□中小微企业；□大型企业；□国有企业、事业单位、大学；□境外或港澳台企业。</w:t>
      </w:r>
    </w:p>
    <w:p>
      <w:pPr>
        <w:pStyle w:val="2"/>
        <w:keepNext w:val="0"/>
        <w:keepLines w:val="0"/>
        <w:pageBreakBefore w:val="0"/>
        <w:widowControl w:val="0"/>
        <w:kinsoku/>
        <w:wordWrap/>
        <w:overflowPunct/>
        <w:topLinePunct w:val="0"/>
        <w:autoSpaceDE/>
        <w:autoSpaceDN/>
        <w:bidi w:val="0"/>
        <w:adjustRightInd/>
        <w:snapToGrid/>
        <w:spacing w:line="360" w:lineRule="auto"/>
        <w:ind w:left="0" w:firstLine="420"/>
        <w:textAlignment w:val="auto"/>
        <w:rPr>
          <w:rFonts w:hint="eastAsia" w:cs="宋体"/>
          <w:color w:val="000000" w:themeColor="text1"/>
          <w:kern w:val="2"/>
          <w:sz w:val="21"/>
          <w:szCs w:val="21"/>
          <w:highlight w:val="none"/>
          <w:lang w:val="en-US" w:eastAsia="zh-CN"/>
          <w14:textFill>
            <w14:solidFill>
              <w14:schemeClr w14:val="tx1"/>
            </w14:solidFill>
          </w14:textFill>
        </w:rPr>
      </w:pPr>
      <w:r>
        <w:rPr>
          <w:rFonts w:hint="eastAsia" w:cs="宋体"/>
          <w:color w:val="000000" w:themeColor="text1"/>
          <w:kern w:val="2"/>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我公司此次</w:t>
      </w:r>
      <w:r>
        <w:rPr>
          <w:rFonts w:hint="eastAsia" w:cs="宋体"/>
          <w:color w:val="000000" w:themeColor="text1"/>
          <w:sz w:val="21"/>
          <w:szCs w:val="21"/>
          <w:highlight w:val="none"/>
          <w:lang w:val="en-US" w:eastAsia="zh-CN"/>
          <w14:textFill>
            <w14:solidFill>
              <w14:schemeClr w14:val="tx1"/>
            </w14:solidFill>
          </w14:textFill>
        </w:rPr>
        <w:t>应答</w:t>
      </w:r>
      <w:r>
        <w:rPr>
          <w:rFonts w:hint="eastAsia" w:ascii="宋体" w:hAnsi="宋体" w:eastAsia="宋体" w:cs="宋体"/>
          <w:color w:val="000000" w:themeColor="text1"/>
          <w:sz w:val="21"/>
          <w:szCs w:val="21"/>
          <w:highlight w:val="none"/>
          <w:lang w:val="en-US" w:eastAsia="zh-CN"/>
          <w14:textFill>
            <w14:solidFill>
              <w14:schemeClr w14:val="tx1"/>
            </w14:solidFill>
          </w14:textFill>
        </w:rPr>
        <w:t>涉及供应商属性为：□</w:t>
      </w:r>
      <w:r>
        <w:rPr>
          <w:rFonts w:hint="eastAsia" w:cs="宋体"/>
          <w:color w:val="000000" w:themeColor="text1"/>
          <w:sz w:val="21"/>
          <w:szCs w:val="21"/>
          <w:highlight w:val="none"/>
          <w:lang w:val="en-US" w:eastAsia="zh-CN"/>
          <w14:textFill>
            <w14:solidFill>
              <w14:schemeClr w14:val="tx1"/>
            </w14:solidFill>
          </w14:textFill>
        </w:rPr>
        <w:t>制造商；</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cs="宋体"/>
          <w:color w:val="000000" w:themeColor="text1"/>
          <w:sz w:val="21"/>
          <w:szCs w:val="21"/>
          <w:highlight w:val="none"/>
          <w:lang w:val="en-US" w:eastAsia="zh-CN"/>
          <w14:textFill>
            <w14:solidFill>
              <w14:schemeClr w14:val="tx1"/>
            </w14:solidFill>
          </w14:textFill>
        </w:rPr>
        <w:t>集成商；并按照附件5.9提供属性证明书和相关支持文件</w:t>
      </w:r>
      <w:r>
        <w:rPr>
          <w:rFonts w:hint="eastAsia" w:cs="宋体"/>
          <w:color w:val="000000" w:themeColor="text1"/>
          <w:kern w:val="2"/>
          <w:sz w:val="21"/>
          <w:szCs w:val="21"/>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郑重承诺：</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在</w:t>
      </w:r>
      <w:r>
        <w:rPr>
          <w:rFonts w:hint="eastAsia" w:ascii="宋体" w:hAnsi="宋体" w:eastAsia="宋体" w:cs="宋体"/>
          <w:color w:val="000000" w:themeColor="text1"/>
          <w:sz w:val="21"/>
          <w:szCs w:val="21"/>
          <w:highlight w:val="none"/>
          <w:lang w:val="en-US" w:eastAsia="zh-CN"/>
          <w14:textFill>
            <w14:solidFill>
              <w14:schemeClr w14:val="tx1"/>
            </w14:solidFill>
          </w14:textFill>
        </w:rPr>
        <w:t>本次</w:t>
      </w:r>
      <w:r>
        <w:rPr>
          <w:rFonts w:hint="eastAsia" w:ascii="宋体" w:hAnsi="宋体" w:eastAsia="宋体" w:cs="宋体"/>
          <w:color w:val="000000" w:themeColor="text1"/>
          <w:sz w:val="21"/>
          <w:szCs w:val="21"/>
          <w:highlight w:val="none"/>
          <w14:textFill>
            <w14:solidFill>
              <w14:schemeClr w14:val="tx1"/>
            </w14:solidFill>
          </w14:textFill>
        </w:rPr>
        <w:t>采办项目中</w:t>
      </w:r>
      <w:r>
        <w:rPr>
          <w:rFonts w:hint="eastAsia" w:ascii="宋体" w:hAnsi="宋体" w:eastAsia="宋体" w:cs="宋体"/>
          <w:color w:val="000000" w:themeColor="text1"/>
          <w:sz w:val="21"/>
          <w:szCs w:val="21"/>
          <w:highlight w:val="none"/>
          <w:lang w:val="en-US" w:eastAsia="zh-CN"/>
          <w14:textFill>
            <w14:solidFill>
              <w14:schemeClr w14:val="tx1"/>
            </w14:solidFill>
          </w14:textFill>
        </w:rPr>
        <w:t>将严格遵守法律法规和中国海油各项管理要求</w:t>
      </w:r>
      <w:r>
        <w:rPr>
          <w:rFonts w:hint="eastAsia" w:ascii="宋体" w:hAnsi="宋体" w:eastAsia="宋体" w:cs="宋体"/>
          <w:color w:val="000000" w:themeColor="text1"/>
          <w:sz w:val="21"/>
          <w:szCs w:val="21"/>
          <w:highlight w:val="none"/>
          <w14:textFill>
            <w14:solidFill>
              <w14:schemeClr w14:val="tx1"/>
            </w14:solidFill>
          </w14:textFill>
        </w:rPr>
        <w:t>，不发生关联公司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共同</w:t>
      </w:r>
      <w:r>
        <w:rPr>
          <w:rFonts w:hint="eastAsia" w:ascii="宋体" w:hAnsi="宋体" w:eastAsia="宋体" w:cs="宋体"/>
          <w:color w:val="000000" w:themeColor="text1"/>
          <w:sz w:val="21"/>
          <w:szCs w:val="21"/>
          <w:highlight w:val="none"/>
          <w14:textFill>
            <w14:solidFill>
              <w14:schemeClr w14:val="tx1"/>
            </w14:solidFill>
          </w14:textFill>
        </w:rPr>
        <w:t>参与</w:t>
      </w:r>
      <w:r>
        <w:rPr>
          <w:rFonts w:hint="eastAsia" w:ascii="宋体" w:hAnsi="宋体" w:eastAsia="宋体" w:cs="宋体"/>
          <w:color w:val="000000" w:themeColor="text1"/>
          <w:sz w:val="21"/>
          <w:szCs w:val="21"/>
          <w:highlight w:val="none"/>
          <w:lang w:val="en-US" w:eastAsia="zh-CN"/>
          <w14:textFill>
            <w14:solidFill>
              <w14:schemeClr w14:val="tx1"/>
            </w14:solidFill>
          </w14:textFill>
        </w:rPr>
        <w:t>采办</w:t>
      </w:r>
      <w:r>
        <w:rPr>
          <w:rFonts w:hint="eastAsia" w:ascii="宋体" w:hAnsi="宋体" w:eastAsia="宋体" w:cs="宋体"/>
          <w:color w:val="000000" w:themeColor="text1"/>
          <w:sz w:val="21"/>
          <w:szCs w:val="21"/>
          <w:highlight w:val="none"/>
          <w14:textFill>
            <w14:solidFill>
              <w14:schemeClr w14:val="tx1"/>
            </w14:solidFill>
          </w14:textFill>
        </w:rPr>
        <w:t>竞争情况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不发生围标串标情况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我公司所提供信息真实、准确、合法、有效，不存在为规避中海油能源发展股份有限公司（简称“海油发展”）有关要求采取的变通行为</w:t>
      </w:r>
      <w:r>
        <w:rPr>
          <w:rFonts w:hint="eastAsia" w:ascii="宋体" w:hAnsi="宋体" w:eastAsia="宋体" w:cs="宋体"/>
          <w:color w:val="000000" w:themeColor="text1"/>
          <w:sz w:val="21"/>
          <w:szCs w:val="21"/>
          <w:highlight w:val="none"/>
          <w:lang w:eastAsia="zh-CN"/>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lang w:eastAsia="zh-CN"/>
          <w14:textFill>
            <w14:solidFill>
              <w14:schemeClr w14:val="tx1"/>
            </w14:solidFill>
          </w14:textFill>
        </w:rPr>
        <w:t>将严格遵守国家相关法律法规</w:t>
      </w:r>
      <w:r>
        <w:rPr>
          <w:rFonts w:hint="eastAsia" w:ascii="宋体" w:hAnsi="宋体" w:eastAsia="宋体" w:cs="宋体"/>
          <w:color w:val="000000" w:themeColor="text1"/>
          <w:sz w:val="21"/>
          <w:szCs w:val="21"/>
          <w:highlight w:val="none"/>
          <w:lang w:val="en-US" w:eastAsia="zh-CN"/>
          <w14:textFill>
            <w14:solidFill>
              <w14:schemeClr w14:val="tx1"/>
            </w14:solidFill>
          </w14:textFill>
        </w:rPr>
        <w:t>以</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lang w:eastAsia="zh-CN"/>
          <w14:textFill>
            <w14:solidFill>
              <w14:schemeClr w14:val="tx1"/>
            </w14:solidFill>
          </w14:textFill>
        </w:rPr>
        <w:t>对供应商管理</w:t>
      </w:r>
      <w:r>
        <w:rPr>
          <w:rFonts w:hint="eastAsia" w:ascii="宋体" w:hAnsi="宋体" w:eastAsia="宋体" w:cs="宋体"/>
          <w:color w:val="000000" w:themeColor="text1"/>
          <w:sz w:val="21"/>
          <w:szCs w:val="21"/>
          <w:highlight w:val="none"/>
          <w:lang w:val="en-US" w:eastAsia="zh-CN"/>
          <w14:textFill>
            <w14:solidFill>
              <w14:schemeClr w14:val="tx1"/>
            </w14:solidFill>
          </w14:textFill>
        </w:rPr>
        <w:t>及准入时效</w:t>
      </w:r>
      <w:r>
        <w:rPr>
          <w:rFonts w:hint="eastAsia" w:ascii="宋体" w:hAnsi="宋体" w:eastAsia="宋体" w:cs="宋体"/>
          <w:color w:val="000000" w:themeColor="text1"/>
          <w:sz w:val="21"/>
          <w:szCs w:val="21"/>
          <w:highlight w:val="none"/>
          <w:lang w:eastAsia="zh-CN"/>
          <w14:textFill>
            <w14:solidFill>
              <w14:schemeClr w14:val="tx1"/>
            </w14:solidFill>
          </w14:textFill>
        </w:rPr>
        <w:t>的要求，</w:t>
      </w:r>
      <w:r>
        <w:rPr>
          <w:rFonts w:hint="eastAsia" w:ascii="宋体" w:hAnsi="宋体" w:eastAsia="宋体" w:cs="宋体"/>
          <w:color w:val="000000" w:themeColor="text1"/>
          <w:sz w:val="21"/>
          <w:szCs w:val="21"/>
          <w:highlight w:val="none"/>
          <w14:textFill>
            <w14:solidFill>
              <w14:schemeClr w14:val="tx1"/>
            </w14:solidFill>
          </w14:textFill>
        </w:rPr>
        <w:t>无条件接</w:t>
      </w:r>
      <w:r>
        <w:rPr>
          <w:rFonts w:hint="eastAsia" w:ascii="宋体" w:hAnsi="宋体" w:eastAsia="宋体" w:cs="宋体"/>
          <w:color w:val="000000" w:themeColor="text1"/>
          <w:sz w:val="21"/>
          <w:szCs w:val="21"/>
          <w:highlight w:val="none"/>
          <w:lang w:val="en-US" w:eastAsia="zh-CN"/>
          <w14:textFill>
            <w14:solidFill>
              <w14:schemeClr w14:val="tx1"/>
            </w14:solidFill>
          </w14:textFill>
        </w:rPr>
        <w:t>受</w:t>
      </w:r>
      <w:r>
        <w:rPr>
          <w:rFonts w:hint="eastAsia" w:ascii="宋体" w:hAnsi="宋体" w:eastAsia="宋体" w:cs="宋体"/>
          <w:color w:val="000000" w:themeColor="text1"/>
          <w:sz w:val="21"/>
          <w:szCs w:val="21"/>
          <w:highlight w:val="none"/>
          <w14:textFill>
            <w14:solidFill>
              <w14:schemeClr w14:val="tx1"/>
            </w14:solidFill>
          </w14:textFill>
        </w:rPr>
        <w:t>和配合海油发展或海油发展委托的有关机构进行的与上述内容相关的</w:t>
      </w:r>
      <w:r>
        <w:rPr>
          <w:rFonts w:hint="eastAsia" w:ascii="宋体" w:hAnsi="宋体" w:eastAsia="宋体" w:cs="宋体"/>
          <w:color w:val="000000" w:themeColor="text1"/>
          <w:sz w:val="21"/>
          <w:szCs w:val="21"/>
          <w:highlight w:val="none"/>
          <w:lang w:val="en-US" w:eastAsia="zh-CN"/>
          <w14:textFill>
            <w14:solidFill>
              <w14:schemeClr w14:val="tx1"/>
            </w14:solidFill>
          </w14:textFill>
        </w:rPr>
        <w:t>现场考察、核查与审计</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若现场考察、核查与审计发现本供应商承诺内容与实际情况存在实质性偏差，采购人有权取消我公司/单位成交资格并按照</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进行处理。</w:t>
      </w:r>
      <w:r>
        <w:rPr>
          <w:rFonts w:hint="eastAsia" w:ascii="宋体" w:hAnsi="宋体" w:eastAsia="宋体" w:cs="宋体"/>
          <w:color w:val="000000" w:themeColor="text1"/>
          <w:sz w:val="21"/>
          <w:szCs w:val="21"/>
          <w:highlight w:val="none"/>
          <w14:textFill>
            <w14:solidFill>
              <w14:schemeClr w14:val="tx1"/>
            </w14:solidFill>
          </w14:textFill>
        </w:rPr>
        <w:t>上述</w:t>
      </w:r>
      <w:r>
        <w:rPr>
          <w:rFonts w:hint="eastAsia" w:ascii="宋体" w:hAnsi="宋体" w:eastAsia="宋体" w:cs="宋体"/>
          <w:color w:val="000000" w:themeColor="text1"/>
          <w:sz w:val="21"/>
          <w:szCs w:val="21"/>
          <w:highlight w:val="none"/>
          <w:lang w:val="en-US" w:eastAsia="zh-CN"/>
          <w14:textFill>
            <w14:solidFill>
              <w14:schemeClr w14:val="tx1"/>
            </w14:solidFill>
          </w14:textFill>
        </w:rPr>
        <w:t>承诺</w:t>
      </w:r>
      <w:r>
        <w:rPr>
          <w:rFonts w:hint="eastAsia" w:ascii="宋体" w:hAnsi="宋体" w:eastAsia="宋体" w:cs="宋体"/>
          <w:color w:val="000000" w:themeColor="text1"/>
          <w:sz w:val="21"/>
          <w:szCs w:val="21"/>
          <w:highlight w:val="none"/>
          <w14:textFill>
            <w14:solidFill>
              <w14:schemeClr w14:val="tx1"/>
            </w14:solidFill>
          </w14:textFill>
        </w:rPr>
        <w:t>信息如有虚假</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不实或在中标后违反，</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将承担相关责任，并按照</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无条件</w:t>
      </w:r>
      <w:r>
        <w:rPr>
          <w:rFonts w:hint="eastAsia" w:ascii="宋体" w:hAnsi="宋体" w:eastAsia="宋体" w:cs="宋体"/>
          <w:color w:val="000000" w:themeColor="text1"/>
          <w:sz w:val="21"/>
          <w:szCs w:val="21"/>
          <w:highlight w:val="none"/>
          <w14:textFill>
            <w14:solidFill>
              <w14:schemeClr w14:val="tx1"/>
            </w14:solidFill>
          </w14:textFill>
        </w:rPr>
        <w:t>接受处</w:t>
      </w:r>
      <w:r>
        <w:rPr>
          <w:rFonts w:hint="eastAsia" w:ascii="宋体" w:hAnsi="宋体" w:eastAsia="宋体" w:cs="宋体"/>
          <w:color w:val="000000" w:themeColor="text1"/>
          <w:sz w:val="21"/>
          <w:szCs w:val="21"/>
          <w:highlight w:val="none"/>
          <w:lang w:val="en-US" w:eastAsia="zh-CN"/>
          <w14:textFill>
            <w14:solidFill>
              <w14:schemeClr w14:val="tx1"/>
            </w14:solidFill>
          </w14:textFill>
        </w:rPr>
        <w:t>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360" w:lineRule="auto"/>
        <w:ind w:firstLine="540"/>
        <w:jc w:val="center"/>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（公司/单位盖章）</w:t>
      </w:r>
    </w:p>
    <w:p>
      <w:pPr>
        <w:keepNext w:val="0"/>
        <w:keepLines w:val="0"/>
        <w:pageBreakBefore w:val="0"/>
        <w:widowControl w:val="0"/>
        <w:kinsoku/>
        <w:wordWrap/>
        <w:overflowPunct/>
        <w:topLinePunct w:val="0"/>
        <w:autoSpaceDE/>
        <w:autoSpaceDN/>
        <w:bidi w:val="0"/>
        <w:adjustRightInd/>
        <w:snapToGrid/>
        <w:spacing w:line="360" w:lineRule="auto"/>
        <w:ind w:firstLine="540"/>
        <w:jc w:val="center"/>
        <w:textAlignment w:val="auto"/>
        <w:outlineLvl w:val="9"/>
        <w:rPr>
          <w:rFonts w:hint="eastAsia" w:ascii="黑体" w:hAnsi="黑体" w:eastAsia="黑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年    月    日</w:t>
      </w:r>
    </w:p>
    <w:p>
      <w:pPr>
        <w:pStyle w:val="4"/>
        <w:rPr>
          <w:rFonts w:hint="eastAsia"/>
          <w:lang w:val="en-US" w:eastAsia="zh-CN"/>
        </w:rPr>
      </w:pPr>
    </w:p>
    <w:p>
      <w:pPr>
        <w:pStyle w:val="2"/>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CD20B2"/>
    <w:multiLevelType w:val="multilevel"/>
    <w:tmpl w:val="20CD20B2"/>
    <w:lvl w:ilvl="0" w:tentative="0">
      <w:start w:val="1"/>
      <w:numFmt w:val="decimal"/>
      <w:pStyle w:val="3"/>
      <w:lvlText w:val="%1"/>
      <w:lvlJc w:val="left"/>
      <w:pPr>
        <w:ind w:left="0" w:firstLine="0"/>
      </w:pPr>
      <w:rPr>
        <w:rFonts w:hint="default" w:ascii="Times New Roman" w:hAnsi="Times New Roman" w:eastAsia="黑体" w:cs="Times New Roman"/>
        <w:color w:val="000000"/>
      </w:rPr>
    </w:lvl>
    <w:lvl w:ilvl="1" w:tentative="0">
      <w:start w:val="1"/>
      <w:numFmt w:val="decimal"/>
      <w:lvlText w:val="%1.%2"/>
      <w:lvlJc w:val="left"/>
      <w:pPr>
        <w:ind w:left="-31" w:firstLine="315"/>
      </w:pPr>
      <w:rPr>
        <w:rFonts w:hint="default" w:ascii="Times New Roman" w:hAnsi="Times New Roman" w:eastAsia="黑体" w:cs="Times New Roman"/>
        <w:b w:val="0"/>
        <w:bCs w:val="0"/>
        <w:i w:val="0"/>
        <w:iCs w:val="0"/>
        <w:caps w:val="0"/>
        <w:smallCaps w:val="0"/>
        <w:strike w:val="0"/>
        <w:dstrike w:val="0"/>
        <w:snapToGrid w:val="0"/>
        <w:vanish w:val="0"/>
        <w:color w:val="000000"/>
        <w:spacing w:val="0"/>
        <w:w w:val="0"/>
        <w:kern w:val="0"/>
        <w:position w:val="0"/>
        <w:sz w:val="24"/>
        <w:szCs w:val="24"/>
        <w:u w:val="none" w:color="000000"/>
        <w:shd w:val="clear" w:color="000000" w:fill="000000"/>
        <w:vertAlign w:val="baseline"/>
        <w:lang w:val="zh-CN" w:eastAsia="zh-CN" w:bidi="zh-CN"/>
      </w:rPr>
    </w:lvl>
    <w:lvl w:ilvl="2" w:tentative="0">
      <w:start w:val="1"/>
      <w:numFmt w:val="decimal"/>
      <w:lvlText w:val="%1.%2.%3"/>
      <w:lvlJc w:val="left"/>
      <w:pPr>
        <w:ind w:left="-142" w:firstLine="0"/>
      </w:pPr>
      <w:rPr>
        <w:rFonts w:hint="default" w:ascii="Times New Roman" w:hAnsi="Times New Roman" w:eastAsia="黑体" w:cs="Times New Roman"/>
        <w:b w:val="0"/>
        <w:bCs w:val="0"/>
        <w:i w:val="0"/>
        <w:iCs w:val="0"/>
        <w:caps w:val="0"/>
        <w:smallCaps w:val="0"/>
        <w:strike w:val="0"/>
        <w:dstrike w:val="0"/>
        <w:snapToGrid w:val="0"/>
        <w:vanish w:val="0"/>
        <w:color w:val="000000"/>
        <w:spacing w:val="0"/>
        <w:w w:val="0"/>
        <w:kern w:val="0"/>
        <w:position w:val="0"/>
        <w:sz w:val="24"/>
        <w:szCs w:val="24"/>
        <w:u w:val="none" w:color="000000"/>
        <w:shd w:val="clear" w:color="000000" w:fill="000000"/>
        <w:vertAlign w:val="baseline"/>
        <w:lang w:val="zh-CN" w:eastAsia="zh-CN" w:bidi="zh-CN"/>
      </w:rPr>
    </w:lvl>
    <w:lvl w:ilvl="3" w:tentative="0">
      <w:start w:val="1"/>
      <w:numFmt w:val="decimal"/>
      <w:lvlText w:val="%1.%2.%3.%4."/>
      <w:lvlJc w:val="left"/>
      <w:pPr>
        <w:ind w:left="-37" w:firstLine="0"/>
      </w:pPr>
      <w:rPr>
        <w:rFonts w:hint="eastAsia" w:ascii="黑体" w:hAnsi="黑体" w:eastAsia="黑体"/>
      </w:rPr>
    </w:lvl>
    <w:lvl w:ilvl="4" w:tentative="0">
      <w:start w:val="1"/>
      <w:numFmt w:val="decimal"/>
      <w:lvlText w:val="%1.%2.%3.%4.%5."/>
      <w:lvlJc w:val="left"/>
      <w:pPr>
        <w:ind w:left="-142" w:firstLine="0"/>
      </w:pPr>
      <w:rPr>
        <w:rFonts w:hint="eastAsia"/>
      </w:rPr>
    </w:lvl>
    <w:lvl w:ilvl="5" w:tentative="0">
      <w:start w:val="1"/>
      <w:numFmt w:val="decimal"/>
      <w:lvlText w:val="%1.%2.%3.%4.%5.%6."/>
      <w:lvlJc w:val="left"/>
      <w:pPr>
        <w:ind w:left="-142" w:firstLine="0"/>
      </w:pPr>
      <w:rPr>
        <w:rFonts w:hint="eastAsia"/>
      </w:rPr>
    </w:lvl>
    <w:lvl w:ilvl="6" w:tentative="0">
      <w:start w:val="1"/>
      <w:numFmt w:val="decimal"/>
      <w:lvlText w:val="%1.%2.%3.%4.%5.%6.%7."/>
      <w:lvlJc w:val="left"/>
      <w:pPr>
        <w:ind w:left="-142" w:firstLine="0"/>
      </w:pPr>
      <w:rPr>
        <w:rFonts w:hint="eastAsia"/>
      </w:rPr>
    </w:lvl>
    <w:lvl w:ilvl="7" w:tentative="0">
      <w:start w:val="1"/>
      <w:numFmt w:val="decimal"/>
      <w:lvlText w:val="%1.%2.%3.%4.%5.%6.%7.%8."/>
      <w:lvlJc w:val="left"/>
      <w:pPr>
        <w:ind w:left="-142" w:firstLine="0"/>
      </w:pPr>
      <w:rPr>
        <w:rFonts w:hint="eastAsia"/>
      </w:rPr>
    </w:lvl>
    <w:lvl w:ilvl="8" w:tentative="0">
      <w:start w:val="1"/>
      <w:numFmt w:val="decimal"/>
      <w:lvlText w:val="%1.%2.%3.%4.%5.%6.%7.%8.%9."/>
      <w:lvlJc w:val="left"/>
      <w:pPr>
        <w:ind w:left="-142"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1MWQ0NTY4YjkxNTFjNzVlMGJiODVhNjk2MGRmZTUifQ=="/>
  </w:docVars>
  <w:rsids>
    <w:rsidRoot w:val="00000000"/>
    <w:rsid w:val="03355D2A"/>
    <w:rsid w:val="039968D1"/>
    <w:rsid w:val="151B40C4"/>
    <w:rsid w:val="16A4470C"/>
    <w:rsid w:val="17F77387"/>
    <w:rsid w:val="18911C24"/>
    <w:rsid w:val="189717B9"/>
    <w:rsid w:val="1FFB132E"/>
    <w:rsid w:val="200739B9"/>
    <w:rsid w:val="26D65625"/>
    <w:rsid w:val="2E3A4751"/>
    <w:rsid w:val="30423C3B"/>
    <w:rsid w:val="31CD3789"/>
    <w:rsid w:val="32D55F18"/>
    <w:rsid w:val="366319FF"/>
    <w:rsid w:val="38635D83"/>
    <w:rsid w:val="3C291DB4"/>
    <w:rsid w:val="3CF2190B"/>
    <w:rsid w:val="3E05604D"/>
    <w:rsid w:val="3F8236B4"/>
    <w:rsid w:val="453A7739"/>
    <w:rsid w:val="45743131"/>
    <w:rsid w:val="45D8730F"/>
    <w:rsid w:val="4696293A"/>
    <w:rsid w:val="478B092E"/>
    <w:rsid w:val="48BC33A3"/>
    <w:rsid w:val="48F73CCB"/>
    <w:rsid w:val="4D5F3251"/>
    <w:rsid w:val="4FDB4704"/>
    <w:rsid w:val="559362A7"/>
    <w:rsid w:val="595D7ADB"/>
    <w:rsid w:val="59C579E5"/>
    <w:rsid w:val="5A5722E2"/>
    <w:rsid w:val="5AC21E32"/>
    <w:rsid w:val="5ED20AFF"/>
    <w:rsid w:val="62CA729D"/>
    <w:rsid w:val="660479D3"/>
    <w:rsid w:val="690739E1"/>
    <w:rsid w:val="6BD551BA"/>
    <w:rsid w:val="6E15390E"/>
    <w:rsid w:val="6EB64900"/>
    <w:rsid w:val="7162108B"/>
    <w:rsid w:val="7426239F"/>
    <w:rsid w:val="77604483"/>
    <w:rsid w:val="79997BE7"/>
    <w:rsid w:val="7C2159F8"/>
    <w:rsid w:val="7F4D3A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widowControl w:val="0"/>
      <w:numPr>
        <w:ilvl w:val="0"/>
        <w:numId w:val="1"/>
      </w:numPr>
      <w:spacing w:line="360" w:lineRule="auto"/>
      <w:outlineLvl w:val="0"/>
    </w:pPr>
    <w:rPr>
      <w:rFonts w:ascii="Times New Roman" w:hAnsi="Times New Roman" w:eastAsia="黑体" w:cs="Times New Roman"/>
      <w:bCs/>
      <w:kern w:val="44"/>
      <w:szCs w:val="44"/>
      <w:lang w:val="zh-CN"/>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rPr>
      <w:rFonts w:ascii="宋体" w:hAnsi="宋体" w:eastAsia="宋体" w:cs="宋体"/>
      <w:sz w:val="24"/>
      <w:szCs w:val="24"/>
      <w:lang w:val="zh-CN" w:eastAsia="zh-CN" w:bidi="zh-CN"/>
    </w:rPr>
  </w:style>
  <w:style w:type="paragraph" w:styleId="4">
    <w:name w:val="Normal Indent"/>
    <w:basedOn w:val="1"/>
    <w:next w:val="1"/>
    <w:qFormat/>
    <w:uiPriority w:val="0"/>
    <w:pPr>
      <w:ind w:firstLine="420" w:firstLineChars="200"/>
    </w:pPr>
    <w:rPr>
      <w:rFonts w:ascii="Times New Roman" w:hAnsi="Times New Roman"/>
      <w:szCs w:val="24"/>
    </w:rPr>
  </w:style>
  <w:style w:type="paragraph" w:styleId="5">
    <w:name w:val="caption"/>
    <w:basedOn w:val="1"/>
    <w:next w:val="1"/>
    <w:semiHidden/>
    <w:unhideWhenUsed/>
    <w:qFormat/>
    <w:uiPriority w:val="0"/>
    <w:rPr>
      <w:rFonts w:ascii="Arial" w:hAnsi="Arial" w:eastAsia="黑体"/>
      <w:sz w:val="20"/>
    </w:rPr>
  </w:style>
  <w:style w:type="paragraph" w:styleId="6">
    <w:name w:val="footer"/>
    <w:basedOn w:val="1"/>
    <w:next w:val="4"/>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footnote text"/>
    <w:basedOn w:val="1"/>
    <w:qFormat/>
    <w:uiPriority w:val="0"/>
    <w:pPr>
      <w:snapToGrid w:val="0"/>
      <w:jc w:val="left"/>
    </w:pPr>
    <w:rPr>
      <w:sz w:val="18"/>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800080"/>
      <w:u w:val="single"/>
    </w:rPr>
  </w:style>
  <w:style w:type="character" w:styleId="14">
    <w:name w:val="Hyperlink"/>
    <w:basedOn w:val="12"/>
    <w:qFormat/>
    <w:uiPriority w:val="0"/>
    <w:rPr>
      <w:color w:val="0000FF"/>
      <w:u w:val="single"/>
    </w:rPr>
  </w:style>
  <w:style w:type="character" w:styleId="15">
    <w:name w:val="footnote reference"/>
    <w:basedOn w:val="12"/>
    <w:qFormat/>
    <w:uiPriority w:val="0"/>
    <w:rPr>
      <w:vertAlign w:val="superscript"/>
    </w:rPr>
  </w:style>
  <w:style w:type="paragraph" w:customStyle="1" w:styleId="16">
    <w:name w:val="书目1"/>
    <w:basedOn w:val="1"/>
    <w:next w:val="1"/>
    <w:unhideWhenUsed/>
    <w:qFormat/>
    <w:uiPriority w:val="37"/>
  </w:style>
  <w:style w:type="paragraph" w:customStyle="1" w:styleId="17">
    <w:name w:val="WPSOffice手动目录 1"/>
    <w:qFormat/>
    <w:uiPriority w:val="0"/>
    <w:pPr>
      <w:ind w:leftChars="0"/>
    </w:pPr>
    <w:rPr>
      <w:rFonts w:ascii="Times New Roman" w:hAnsi="Times New Roman" w:eastAsia="宋体" w:cs="Times New Roman"/>
      <w:sz w:val="20"/>
      <w:szCs w:val="20"/>
    </w:rPr>
  </w:style>
  <w:style w:type="paragraph" w:styleId="18">
    <w:name w:val="List Paragraph"/>
    <w:basedOn w:val="1"/>
    <w:qFormat/>
    <w:uiPriority w:val="1"/>
    <w:pPr>
      <w:spacing w:before="2"/>
      <w:ind w:left="459" w:hanging="242"/>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1280</Words>
  <Characters>1319</Characters>
  <Lines>0</Lines>
  <Paragraphs>0</Paragraphs>
  <TotalTime>2</TotalTime>
  <ScaleCrop>false</ScaleCrop>
  <LinksUpToDate>false</LinksUpToDate>
  <CharactersWithSpaces>1344</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2023-02-18T15:21:00Z</dcterms:created>
  <dc:creator>msi</dc:creator>
  <cp:lastModifiedBy>卢立宏</cp:lastModifiedBy>
  <dcterms:modified xsi:type="dcterms:W3CDTF">2026-09-16T06:22:28Z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460516D2426A4542854480A2B6C793F7</vt:lpwstr>
  </property>
  <property fmtid="{D5CDD505-2E9C-101B-9397-08002B2CF9AE}" pid="4" name="KSOTemplateDocerSaveRecord">
    <vt:lpwstr>eyJoZGlkIjoiYTY1MWQ0NTY4YjkxNTFjNzVlMGJiODVhNjk2MGRmZTUiLCJ1c2VySWQiOiI2MjAxNzkxMzQifQ==</vt:lpwstr>
  </property>
</Properties>
</file>