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120" w:after="120"/>
        <w:ind w:right="-20"/>
        <w:jc w:val="center"/>
        <w:rPr>
          <w:rFonts w:cs="Arial Unicode MS" w:asciiTheme="minorEastAsia" w:hAnsiTheme="minorEastAsia"/>
          <w:b/>
          <w:spacing w:val="2"/>
          <w:w w:val="99"/>
          <w:sz w:val="52"/>
          <w:szCs w:val="52"/>
        </w:rPr>
      </w:pPr>
      <w:bookmarkStart w:id="8" w:name="_GoBack"/>
      <w:bookmarkEnd w:id="8"/>
      <w:r>
        <w:rPr>
          <w:rFonts w:cs="Arial Unicode MS" w:asciiTheme="minorEastAsia" w:hAnsiTheme="minorEastAsia"/>
          <w:b/>
          <w:spacing w:val="2"/>
          <w:w w:val="99"/>
          <w:sz w:val="52"/>
          <w:szCs w:val="52"/>
          <w:lang w:eastAsia="zh-CN"/>
        </w:rPr>
        <w:drawing>
          <wp:anchor distT="0" distB="0" distL="114300" distR="114300" simplePos="0" relativeHeight="251659264" behindDoc="1" locked="0" layoutInCell="1" allowOverlap="1">
            <wp:simplePos x="0" y="0"/>
            <wp:positionH relativeFrom="column">
              <wp:posOffset>2009140</wp:posOffset>
            </wp:positionH>
            <wp:positionV relativeFrom="paragraph">
              <wp:posOffset>20320</wp:posOffset>
            </wp:positionV>
            <wp:extent cx="1596390" cy="1438275"/>
            <wp:effectExtent l="0" t="0" r="0" b="0"/>
            <wp:wrapTight wrapText="bothSides">
              <wp:wrapPolygon>
                <wp:start x="7475" y="0"/>
                <wp:lineTo x="2320" y="4577"/>
                <wp:lineTo x="1289" y="6008"/>
                <wp:lineTo x="0" y="8583"/>
                <wp:lineTo x="0" y="15163"/>
                <wp:lineTo x="1289" y="18310"/>
                <wp:lineTo x="1289" y="18882"/>
                <wp:lineTo x="5155" y="21457"/>
                <wp:lineTo x="5928" y="21457"/>
                <wp:lineTo x="11084" y="21457"/>
                <wp:lineTo x="11857" y="21457"/>
                <wp:lineTo x="15465" y="18882"/>
                <wp:lineTo x="15723" y="18310"/>
                <wp:lineTo x="17527" y="13732"/>
                <wp:lineTo x="21394" y="12016"/>
                <wp:lineTo x="21394" y="8869"/>
                <wp:lineTo x="14692" y="4577"/>
                <wp:lineTo x="9537" y="0"/>
                <wp:lineTo x="7475"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96390" cy="1438275"/>
                    </a:xfrm>
                    <a:prstGeom prst="rect">
                      <a:avLst/>
                    </a:prstGeom>
                  </pic:spPr>
                </pic:pic>
              </a:graphicData>
            </a:graphic>
          </wp:anchor>
        </w:drawing>
      </w:r>
    </w:p>
    <w:p>
      <w:pPr>
        <w:autoSpaceDE w:val="0"/>
        <w:autoSpaceDN w:val="0"/>
        <w:spacing w:before="120" w:after="120"/>
        <w:ind w:right="-20"/>
        <w:jc w:val="center"/>
        <w:rPr>
          <w:rFonts w:cs="Arial Unicode MS" w:asciiTheme="minorEastAsia" w:hAnsiTheme="minorEastAsia"/>
          <w:b/>
          <w:spacing w:val="2"/>
          <w:w w:val="99"/>
          <w:sz w:val="52"/>
          <w:szCs w:val="52"/>
        </w:rPr>
      </w:pPr>
    </w:p>
    <w:p>
      <w:pPr>
        <w:autoSpaceDE w:val="0"/>
        <w:autoSpaceDN w:val="0"/>
        <w:spacing w:before="120" w:after="120"/>
        <w:ind w:right="-20"/>
        <w:jc w:val="center"/>
        <w:rPr>
          <w:rFonts w:cs="Arial Unicode MS" w:asciiTheme="minorEastAsia" w:hAnsiTheme="minorEastAsia"/>
          <w:b/>
          <w:spacing w:val="2"/>
          <w:w w:val="99"/>
          <w:sz w:val="52"/>
          <w:szCs w:val="52"/>
        </w:rPr>
      </w:pPr>
    </w:p>
    <w:p>
      <w:pPr>
        <w:jc w:val="center"/>
        <w:rPr>
          <w:rFonts w:hint="eastAsia" w:cs="Arial Unicode MS" w:asciiTheme="minorEastAsia" w:hAnsiTheme="minorEastAsia"/>
          <w:color w:val="000000"/>
          <w:spacing w:val="2"/>
          <w:w w:val="99"/>
          <w:sz w:val="48"/>
          <w:szCs w:val="48"/>
          <w:lang w:eastAsia="zh-CN"/>
        </w:rPr>
      </w:pPr>
      <w:r>
        <w:rPr>
          <w:rFonts w:hint="eastAsia" w:cs="Arial Unicode MS" w:asciiTheme="minorEastAsia" w:hAnsiTheme="minorEastAsia"/>
          <w:color w:val="000000"/>
          <w:spacing w:val="2"/>
          <w:w w:val="99"/>
          <w:sz w:val="48"/>
          <w:szCs w:val="48"/>
          <w:lang w:eastAsia="zh-CN"/>
        </w:rPr>
        <w:t>中海油能源发展股份有限公司</w:t>
      </w:r>
    </w:p>
    <w:p>
      <w:pPr>
        <w:pStyle w:val="4"/>
        <w:rPr>
          <w:rFonts w:hint="eastAsia"/>
          <w:lang w:eastAsia="zh-CN"/>
        </w:rPr>
      </w:pPr>
    </w:p>
    <w:p>
      <w:pPr>
        <w:jc w:val="center"/>
        <w:rPr>
          <w:rFonts w:hint="eastAsia" w:ascii="宋体" w:hAnsi="宋体" w:eastAsia="宋体" w:cs="宋体"/>
          <w:b/>
          <w:spacing w:val="2"/>
          <w:w w:val="99"/>
          <w:sz w:val="52"/>
          <w:szCs w:val="52"/>
          <w:lang w:eastAsia="zh-CN"/>
        </w:rPr>
      </w:pPr>
      <w:r>
        <w:rPr>
          <w:rFonts w:hint="eastAsia" w:ascii="宋体" w:hAnsi="宋体" w:eastAsia="宋体" w:cs="宋体"/>
          <w:b/>
          <w:spacing w:val="2"/>
          <w:w w:val="99"/>
          <w:sz w:val="52"/>
          <w:szCs w:val="52"/>
          <w:lang w:val="en-US" w:eastAsia="zh-CN"/>
        </w:rPr>
        <w:t>南海东部海上平台防火涂料采购防火涂料采购</w:t>
      </w:r>
      <w:r>
        <w:rPr>
          <w:rFonts w:hint="eastAsia" w:ascii="宋体" w:hAnsi="宋体" w:eastAsia="宋体" w:cs="宋体"/>
          <w:b/>
          <w:spacing w:val="2"/>
          <w:w w:val="99"/>
          <w:sz w:val="52"/>
          <w:szCs w:val="52"/>
          <w:lang w:eastAsia="zh-CN"/>
        </w:rPr>
        <w:t>技术要求书</w:t>
      </w:r>
    </w:p>
    <w:p>
      <w:pPr>
        <w:pStyle w:val="4"/>
        <w:rPr>
          <w:rFonts w:hint="eastAsia" w:ascii="宋体" w:hAnsi="宋体" w:eastAsia="宋体" w:cs="宋体"/>
          <w:b/>
          <w:spacing w:val="2"/>
          <w:w w:val="99"/>
          <w:sz w:val="52"/>
          <w:szCs w:val="52"/>
          <w:lang w:eastAsia="zh-CN"/>
        </w:rPr>
      </w:pPr>
    </w:p>
    <w:p>
      <w:pPr>
        <w:pStyle w:val="4"/>
        <w:rPr>
          <w:lang w:eastAsia="zh-CN"/>
        </w:rPr>
      </w:pPr>
    </w:p>
    <w:p>
      <w:pPr>
        <w:pStyle w:val="5"/>
        <w:rPr>
          <w:rFonts w:asciiTheme="minorEastAsia" w:hAnsiTheme="minorEastAsia" w:eastAsiaTheme="minorEastAsia" w:cstheme="minorEastAsia"/>
          <w:b/>
          <w:w w:val="99"/>
          <w:sz w:val="44"/>
          <w:szCs w:val="44"/>
        </w:rPr>
      </w:pPr>
    </w:p>
    <w:p>
      <w:pPr>
        <w:autoSpaceDE w:val="0"/>
        <w:autoSpaceDN w:val="0"/>
        <w:spacing w:before="120" w:after="120" w:line="720" w:lineRule="auto"/>
        <w:ind w:right="-20"/>
        <w:rPr>
          <w:rFonts w:ascii="Arial Unicode MS" w:eastAsia="Arial Unicode MS" w:cs="Arial Unicode MS"/>
          <w:spacing w:val="2"/>
          <w:w w:val="99"/>
          <w:sz w:val="36"/>
          <w:szCs w:val="36"/>
          <w:lang w:eastAsia="zh-CN"/>
        </w:rPr>
      </w:pPr>
      <w:r>
        <w:rPr>
          <w:rFonts w:hint="eastAsia" w:ascii="Arial Unicode MS" w:eastAsia="Arial Unicode MS" w:cs="Arial Unicode MS"/>
          <w:spacing w:val="2"/>
          <w:w w:val="99"/>
          <w:sz w:val="36"/>
          <w:szCs w:val="36"/>
          <w:lang w:eastAsia="zh-CN"/>
        </w:rPr>
        <w:t xml:space="preserve">         编制：</w:t>
      </w:r>
      <w:r>
        <w:rPr>
          <w:rFonts w:hint="eastAsia" w:ascii="Arial Unicode MS" w:eastAsia="Arial Unicode MS" w:cs="Arial Unicode MS"/>
          <w:spacing w:val="2"/>
          <w:w w:val="99"/>
          <w:sz w:val="36"/>
          <w:szCs w:val="36"/>
          <w:u w:val="single"/>
          <w:lang w:eastAsia="zh-CN"/>
        </w:rPr>
        <w:t xml:space="preserve">                </w:t>
      </w:r>
    </w:p>
    <w:p>
      <w:pPr>
        <w:autoSpaceDE w:val="0"/>
        <w:autoSpaceDN w:val="0"/>
        <w:spacing w:before="120" w:after="120" w:line="720" w:lineRule="auto"/>
        <w:ind w:right="-20"/>
        <w:rPr>
          <w:rFonts w:ascii="Arial Unicode MS" w:eastAsia="Arial Unicode MS" w:cs="Arial Unicode MS"/>
          <w:spacing w:val="2"/>
          <w:w w:val="99"/>
          <w:sz w:val="36"/>
          <w:szCs w:val="36"/>
          <w:lang w:eastAsia="zh-CN"/>
        </w:rPr>
      </w:pPr>
      <w:r>
        <w:rPr>
          <w:rFonts w:hint="eastAsia" w:ascii="Arial Unicode MS" w:eastAsia="Arial Unicode MS" w:cs="Arial Unicode MS"/>
          <w:spacing w:val="2"/>
          <w:w w:val="99"/>
          <w:sz w:val="36"/>
          <w:szCs w:val="36"/>
          <w:lang w:eastAsia="zh-CN"/>
        </w:rPr>
        <w:t xml:space="preserve">         审核：</w:t>
      </w:r>
      <w:r>
        <w:rPr>
          <w:rFonts w:hint="eastAsia" w:ascii="Arial Unicode MS" w:eastAsia="Arial Unicode MS" w:cs="Arial Unicode MS"/>
          <w:spacing w:val="2"/>
          <w:w w:val="99"/>
          <w:sz w:val="36"/>
          <w:szCs w:val="36"/>
          <w:u w:val="single"/>
          <w:lang w:eastAsia="zh-CN"/>
        </w:rPr>
        <w:t xml:space="preserve">                </w:t>
      </w:r>
    </w:p>
    <w:p>
      <w:pPr>
        <w:autoSpaceDE w:val="0"/>
        <w:autoSpaceDN w:val="0"/>
        <w:spacing w:before="120" w:after="120" w:line="720" w:lineRule="auto"/>
        <w:ind w:right="-20"/>
        <w:rPr>
          <w:rFonts w:ascii="Arial Unicode MS" w:eastAsia="Arial Unicode MS" w:cs="Arial Unicode MS"/>
          <w:spacing w:val="2"/>
          <w:w w:val="99"/>
          <w:sz w:val="36"/>
          <w:szCs w:val="36"/>
          <w:lang w:eastAsia="zh-CN"/>
        </w:rPr>
      </w:pPr>
      <w:r>
        <w:rPr>
          <w:rFonts w:hint="eastAsia" w:ascii="Arial Unicode MS" w:eastAsia="Arial Unicode MS" w:cs="Arial Unicode MS"/>
          <w:spacing w:val="2"/>
          <w:w w:val="99"/>
          <w:sz w:val="36"/>
          <w:szCs w:val="36"/>
          <w:lang w:eastAsia="zh-CN"/>
        </w:rPr>
        <w:t xml:space="preserve">         </w:t>
      </w:r>
      <w:r>
        <w:rPr>
          <w:rFonts w:hint="eastAsia" w:ascii="Arial Unicode MS" w:eastAsia="Arial Unicode MS" w:cs="Arial Unicode MS"/>
          <w:spacing w:val="2"/>
          <w:w w:val="99"/>
          <w:sz w:val="36"/>
          <w:szCs w:val="36"/>
          <w:lang w:val="en-US" w:eastAsia="zh-CN"/>
        </w:rPr>
        <w:t>批准</w:t>
      </w:r>
      <w:r>
        <w:rPr>
          <w:rFonts w:hint="eastAsia" w:ascii="Arial Unicode MS" w:eastAsia="Arial Unicode MS" w:cs="Arial Unicode MS"/>
          <w:spacing w:val="2"/>
          <w:w w:val="99"/>
          <w:sz w:val="36"/>
          <w:szCs w:val="36"/>
          <w:lang w:eastAsia="zh-CN"/>
        </w:rPr>
        <w:t>：</w:t>
      </w:r>
      <w:r>
        <w:rPr>
          <w:rFonts w:hint="eastAsia" w:ascii="Arial Unicode MS" w:eastAsia="Arial Unicode MS" w:cs="Arial Unicode MS"/>
          <w:spacing w:val="2"/>
          <w:w w:val="99"/>
          <w:sz w:val="36"/>
          <w:szCs w:val="36"/>
          <w:u w:val="single"/>
          <w:lang w:eastAsia="zh-CN"/>
        </w:rPr>
        <w:t xml:space="preserve">                </w:t>
      </w:r>
      <w:r>
        <w:rPr>
          <w:rFonts w:hint="eastAsia" w:ascii="Arial Unicode MS" w:eastAsia="Arial Unicode MS" w:cs="Arial Unicode MS"/>
          <w:spacing w:val="2"/>
          <w:w w:val="99"/>
          <w:sz w:val="36"/>
          <w:szCs w:val="36"/>
          <w:lang w:eastAsia="zh-CN"/>
        </w:rPr>
        <w:t xml:space="preserve"> </w:t>
      </w:r>
    </w:p>
    <w:p>
      <w:pPr>
        <w:widowControl/>
        <w:rPr>
          <w:rFonts w:asciiTheme="minorEastAsia" w:hAnsiTheme="minorEastAsia"/>
          <w:b/>
          <w:sz w:val="32"/>
          <w:szCs w:val="32"/>
          <w:lang w:eastAsia="zh-CN"/>
        </w:rPr>
      </w:pPr>
      <w:r>
        <w:rPr>
          <w:rFonts w:asciiTheme="minorEastAsia" w:hAnsiTheme="minorEastAsia"/>
          <w:b/>
          <w:sz w:val="32"/>
          <w:szCs w:val="32"/>
          <w:lang w:eastAsia="zh-CN"/>
        </w:rPr>
        <w:br w:type="page"/>
      </w:r>
    </w:p>
    <w:p>
      <w:pPr>
        <w:pStyle w:val="24"/>
        <w:numPr>
          <w:ilvl w:val="0"/>
          <w:numId w:val="1"/>
        </w:numPr>
        <w:spacing w:before="120" w:after="120"/>
        <w:outlineLvl w:val="0"/>
        <w:rPr>
          <w:rFonts w:cs="Times New Roman" w:asciiTheme="minorEastAsia" w:hAnsiTheme="minorEastAsia" w:eastAsiaTheme="minorEastAsia"/>
          <w:b/>
          <w:color w:val="auto"/>
          <w:sz w:val="32"/>
          <w:szCs w:val="32"/>
        </w:rPr>
      </w:pPr>
      <w:bookmarkStart w:id="0" w:name="_Toc13249324"/>
      <w:bookmarkStart w:id="1" w:name="_Toc13248927"/>
      <w:r>
        <w:rPr>
          <w:rFonts w:cs="Times New Roman" w:asciiTheme="minorEastAsia" w:hAnsiTheme="minorEastAsia" w:eastAsiaTheme="minorEastAsia"/>
          <w:b/>
          <w:color w:val="auto"/>
          <w:sz w:val="32"/>
          <w:szCs w:val="32"/>
        </w:rPr>
        <w:t>项目概况及总体要求</w:t>
      </w:r>
      <w:bookmarkEnd w:id="0"/>
      <w:bookmarkEnd w:id="1"/>
    </w:p>
    <w:p>
      <w:pPr>
        <w:pStyle w:val="24"/>
        <w:keepNext w:val="0"/>
        <w:keepLines w:val="0"/>
        <w:pageBreakBefore w:val="0"/>
        <w:widowControl w:val="0"/>
        <w:numPr>
          <w:ilvl w:val="0"/>
          <w:numId w:val="0"/>
        </w:numPr>
        <w:kinsoku/>
        <w:wordWrap/>
        <w:overflowPunct/>
        <w:topLinePunct w:val="0"/>
        <w:bidi w:val="0"/>
        <w:snapToGrid/>
        <w:spacing w:before="120" w:after="120" w:line="360" w:lineRule="auto"/>
        <w:ind w:firstLine="408" w:firstLineChars="200"/>
        <w:textAlignment w:val="auto"/>
        <w:outlineLvl w:val="0"/>
        <w:rPr>
          <w:rFonts w:hint="eastAsia" w:ascii="宋体" w:hAnsi="宋体" w:eastAsiaTheme="minorEastAsia" w:cstheme="minorBidi"/>
          <w:color w:val="auto"/>
          <w:spacing w:val="-3"/>
          <w:sz w:val="21"/>
          <w:szCs w:val="21"/>
          <w:lang w:val="en-US" w:eastAsia="zh-CN" w:bidi="ar-SA"/>
        </w:rPr>
      </w:pPr>
      <w:r>
        <w:rPr>
          <w:rFonts w:hint="eastAsia" w:ascii="宋体" w:hAnsi="宋体" w:eastAsiaTheme="minorEastAsia" w:cstheme="minorBidi"/>
          <w:color w:val="auto"/>
          <w:spacing w:val="-3"/>
          <w:sz w:val="21"/>
          <w:szCs w:val="21"/>
          <w:lang w:val="en-US" w:eastAsia="zh-CN" w:bidi="ar-SA"/>
        </w:rPr>
        <w:t>南海海域海上油气田及陆地终端受到极端恶劣天气的影响，造成平台原有防火层损坏</w:t>
      </w:r>
      <w:r>
        <w:rPr>
          <w:rFonts w:hint="eastAsia" w:hAnsi="宋体" w:eastAsiaTheme="minorEastAsia" w:cstheme="minorBidi"/>
          <w:color w:val="auto"/>
          <w:spacing w:val="-3"/>
          <w:sz w:val="21"/>
          <w:szCs w:val="21"/>
          <w:lang w:val="en-US" w:eastAsia="zh-CN" w:bidi="ar-SA"/>
        </w:rPr>
        <w:t>且</w:t>
      </w:r>
      <w:r>
        <w:rPr>
          <w:rFonts w:hint="eastAsia" w:ascii="宋体" w:hAnsi="宋体" w:eastAsiaTheme="minorEastAsia" w:cstheme="minorBidi"/>
          <w:color w:val="auto"/>
          <w:spacing w:val="-3"/>
          <w:sz w:val="21"/>
          <w:szCs w:val="21"/>
          <w:lang w:val="en-US" w:eastAsia="zh-CN" w:bidi="ar-SA"/>
        </w:rPr>
        <w:t>发生腐蚀，需要对防火层进行改造，为保障海上平台</w:t>
      </w:r>
      <w:r>
        <w:rPr>
          <w:rFonts w:hint="eastAsia" w:hAnsi="宋体" w:eastAsiaTheme="minorEastAsia" w:cstheme="minorBidi"/>
          <w:color w:val="auto"/>
          <w:spacing w:val="-3"/>
          <w:sz w:val="21"/>
          <w:szCs w:val="21"/>
          <w:lang w:val="en-US" w:eastAsia="zh-CN" w:bidi="ar-SA"/>
        </w:rPr>
        <w:t>及陆地终端设施</w:t>
      </w:r>
      <w:r>
        <w:rPr>
          <w:rFonts w:hint="eastAsia" w:ascii="宋体" w:hAnsi="宋体" w:eastAsiaTheme="minorEastAsia" w:cstheme="minorBidi"/>
          <w:color w:val="auto"/>
          <w:spacing w:val="-3"/>
          <w:sz w:val="21"/>
          <w:szCs w:val="21"/>
          <w:lang w:val="en-US" w:eastAsia="zh-CN" w:bidi="ar-SA"/>
        </w:rPr>
        <w:t>结构安全，需</w:t>
      </w:r>
      <w:r>
        <w:rPr>
          <w:rFonts w:hint="eastAsia" w:hAnsi="宋体" w:eastAsiaTheme="minorEastAsia" w:cstheme="minorBidi"/>
          <w:color w:val="auto"/>
          <w:spacing w:val="-3"/>
          <w:sz w:val="21"/>
          <w:szCs w:val="21"/>
          <w:lang w:val="en-US" w:eastAsia="zh-CN" w:bidi="ar-SA"/>
        </w:rPr>
        <w:t>使用</w:t>
      </w:r>
      <w:r>
        <w:rPr>
          <w:rFonts w:hint="eastAsia" w:ascii="宋体" w:hAnsi="宋体" w:eastAsiaTheme="minorEastAsia" w:cstheme="minorBidi"/>
          <w:color w:val="auto"/>
          <w:spacing w:val="-3"/>
          <w:sz w:val="21"/>
          <w:szCs w:val="21"/>
          <w:lang w:val="en-US" w:eastAsia="zh-CN" w:bidi="ar-SA"/>
        </w:rPr>
        <w:t>新型防火涂料代替传统的防火材料</w:t>
      </w:r>
      <w:r>
        <w:rPr>
          <w:rFonts w:hint="eastAsia" w:hAnsi="宋体" w:eastAsiaTheme="minorEastAsia" w:cstheme="minorBidi"/>
          <w:color w:val="auto"/>
          <w:spacing w:val="-3"/>
          <w:sz w:val="21"/>
          <w:szCs w:val="21"/>
          <w:lang w:val="en-US" w:eastAsia="zh-CN" w:bidi="ar-SA"/>
        </w:rPr>
        <w:t>，</w:t>
      </w:r>
      <w:r>
        <w:rPr>
          <w:rFonts w:hint="eastAsia" w:ascii="宋体" w:hAnsi="宋体" w:eastAsiaTheme="minorEastAsia" w:cstheme="minorBidi"/>
          <w:color w:val="auto"/>
          <w:spacing w:val="-3"/>
          <w:sz w:val="21"/>
          <w:szCs w:val="21"/>
          <w:lang w:val="en-US" w:eastAsia="zh-CN" w:bidi="ar-SA"/>
        </w:rPr>
        <w:t xml:space="preserve">对设施进行全面防腐防火隐患问题整改工作。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08" w:firstLineChars="200"/>
        <w:textAlignment w:val="auto"/>
        <w:outlineLvl w:val="0"/>
        <w:rPr>
          <w:rFonts w:asciiTheme="minorEastAsia" w:hAnsiTheme="minorEastAsia"/>
          <w:spacing w:val="-3"/>
          <w:sz w:val="21"/>
          <w:szCs w:val="21"/>
          <w:lang w:eastAsia="zh-CN"/>
        </w:rPr>
      </w:pPr>
      <w:r>
        <w:rPr>
          <w:rFonts w:hint="eastAsia" w:ascii="宋体" w:hAnsi="宋体"/>
          <w:spacing w:val="-3"/>
          <w:sz w:val="21"/>
          <w:szCs w:val="21"/>
          <w:lang w:val="en-US" w:eastAsia="zh-CN"/>
        </w:rPr>
        <w:t>目前，有限深圳分公司委托我公司针对海上平台防腐防火材料进行施工。为保证项目顺利进行、现场安全生产运营、延长设备设施的使用寿命，特实施本次特种涂料采购工作。</w:t>
      </w:r>
    </w:p>
    <w:p>
      <w:pPr>
        <w:pStyle w:val="24"/>
        <w:numPr>
          <w:ilvl w:val="0"/>
          <w:numId w:val="1"/>
        </w:numPr>
        <w:spacing w:before="120" w:after="120"/>
        <w:ind w:left="0" w:leftChars="0" w:firstLine="0" w:firstLineChars="0"/>
        <w:outlineLvl w:val="0"/>
        <w:rPr>
          <w:rFonts w:cs="Times New Roman" w:asciiTheme="minorEastAsia" w:hAnsiTheme="minorEastAsia" w:eastAsiaTheme="minorEastAsia"/>
          <w:b/>
          <w:color w:val="auto"/>
          <w:sz w:val="32"/>
          <w:szCs w:val="32"/>
        </w:rPr>
      </w:pPr>
      <w:bookmarkStart w:id="2" w:name="_Toc13249325"/>
      <w:bookmarkStart w:id="3" w:name="_Toc13248928"/>
      <w:r>
        <w:rPr>
          <w:rFonts w:cs="Times New Roman" w:asciiTheme="minorEastAsia" w:hAnsiTheme="minorEastAsia" w:eastAsiaTheme="minorEastAsia"/>
          <w:b/>
          <w:color w:val="auto"/>
          <w:sz w:val="32"/>
          <w:szCs w:val="32"/>
        </w:rPr>
        <w:t>需求一览表</w:t>
      </w:r>
      <w:bookmarkEnd w:id="2"/>
      <w:bookmarkEnd w:id="3"/>
    </w:p>
    <w:p>
      <w:pPr>
        <w:pStyle w:val="24"/>
        <w:spacing w:before="120" w:after="120" w:line="360" w:lineRule="auto"/>
        <w:outlineLvl w:val="0"/>
        <w:rPr>
          <w:rFonts w:hint="default" w:asciiTheme="minorEastAsia" w:hAnsiTheme="minorEastAsia" w:eastAsiaTheme="minorEastAsia" w:cstheme="minorBidi"/>
          <w:b/>
          <w:bCs/>
          <w:color w:val="auto"/>
          <w:sz w:val="21"/>
          <w:szCs w:val="21"/>
          <w:lang w:val="en-US" w:eastAsia="zh-CN"/>
        </w:rPr>
      </w:pPr>
      <w:r>
        <w:rPr>
          <w:rFonts w:hint="eastAsia" w:asciiTheme="minorEastAsia" w:hAnsiTheme="minorEastAsia" w:eastAsiaTheme="minorEastAsia" w:cstheme="minorBidi"/>
          <w:b/>
          <w:bCs/>
          <w:color w:val="auto"/>
          <w:sz w:val="21"/>
          <w:szCs w:val="21"/>
          <w:lang w:val="en-US" w:eastAsia="zh-CN"/>
        </w:rPr>
        <w:t>防护面积：</w:t>
      </w:r>
    </w:p>
    <w:tbl>
      <w:tblPr>
        <w:tblStyle w:val="16"/>
        <w:tblW w:w="10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109"/>
        <w:gridCol w:w="1109"/>
        <w:gridCol w:w="1109"/>
        <w:gridCol w:w="3090"/>
        <w:gridCol w:w="1686"/>
        <w:gridCol w:w="1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6" w:hRule="atLeast"/>
          <w:jc w:val="center"/>
        </w:trPr>
        <w:tc>
          <w:tcPr>
            <w:tcW w:w="787" w:type="dxa"/>
            <w:vAlign w:val="center"/>
          </w:tcPr>
          <w:p>
            <w:pPr>
              <w:pStyle w:val="5"/>
              <w:adjustRightInd w:val="0"/>
              <w:snapToGrid w:val="0"/>
              <w:spacing w:line="240" w:lineRule="auto"/>
              <w:jc w:val="center"/>
              <w:rPr>
                <w:rFonts w:asciiTheme="minorEastAsia" w:hAnsiTheme="minorEastAsia" w:eastAsiaTheme="minorEastAsia"/>
                <w:b/>
                <w:bCs/>
                <w:spacing w:val="0"/>
                <w:sz w:val="21"/>
                <w:szCs w:val="21"/>
              </w:rPr>
            </w:pPr>
            <w:r>
              <w:rPr>
                <w:rFonts w:asciiTheme="minorEastAsia" w:hAnsiTheme="minorEastAsia" w:eastAsiaTheme="minorEastAsia"/>
                <w:b/>
                <w:bCs/>
                <w:spacing w:val="0"/>
                <w:sz w:val="21"/>
                <w:szCs w:val="21"/>
              </w:rPr>
              <w:t>序号</w:t>
            </w:r>
          </w:p>
        </w:tc>
        <w:tc>
          <w:tcPr>
            <w:tcW w:w="1109" w:type="dxa"/>
            <w:vAlign w:val="center"/>
          </w:tcPr>
          <w:p>
            <w:pPr>
              <w:pStyle w:val="5"/>
              <w:adjustRightInd w:val="0"/>
              <w:snapToGrid w:val="0"/>
              <w:spacing w:line="240" w:lineRule="auto"/>
              <w:jc w:val="center"/>
              <w:rPr>
                <w:rFonts w:hint="eastAsia" w:asciiTheme="minorEastAsia" w:hAnsiTheme="minorEastAsia" w:eastAsiaTheme="minorEastAsia" w:cstheme="minorBidi"/>
                <w:b/>
                <w:bCs/>
                <w:spacing w:val="0"/>
                <w:sz w:val="21"/>
                <w:szCs w:val="21"/>
                <w:lang w:val="en-US" w:eastAsia="zh-CN" w:bidi="ar-SA"/>
              </w:rPr>
            </w:pPr>
            <w:r>
              <w:rPr>
                <w:rFonts w:hint="eastAsia" w:asciiTheme="minorEastAsia" w:hAnsiTheme="minorEastAsia" w:eastAsiaTheme="minorEastAsia"/>
                <w:b/>
                <w:bCs/>
                <w:spacing w:val="0"/>
                <w:sz w:val="21"/>
                <w:szCs w:val="21"/>
              </w:rPr>
              <w:t>物资</w:t>
            </w:r>
            <w:r>
              <w:rPr>
                <w:rFonts w:asciiTheme="minorEastAsia" w:hAnsiTheme="minorEastAsia" w:eastAsiaTheme="minorEastAsia"/>
                <w:b/>
                <w:bCs/>
                <w:spacing w:val="0"/>
                <w:sz w:val="21"/>
                <w:szCs w:val="21"/>
              </w:rPr>
              <w:t>名称</w:t>
            </w:r>
          </w:p>
        </w:tc>
        <w:tc>
          <w:tcPr>
            <w:tcW w:w="1109" w:type="dxa"/>
            <w:vAlign w:val="center"/>
          </w:tcPr>
          <w:p>
            <w:pPr>
              <w:keepNext w:val="0"/>
              <w:keepLines w:val="0"/>
              <w:widowControl/>
              <w:suppressLineNumbers w:val="0"/>
              <w:jc w:val="center"/>
              <w:textAlignment w:val="center"/>
              <w:rPr>
                <w:rFonts w:asciiTheme="minorEastAsia" w:hAnsiTheme="minorEastAsia" w:eastAsiaTheme="minorEastAsia"/>
                <w:b/>
                <w:bCs/>
                <w:spacing w:val="0"/>
                <w:sz w:val="21"/>
                <w:szCs w:val="21"/>
              </w:rPr>
            </w:pPr>
            <w:r>
              <w:rPr>
                <w:rFonts w:hint="eastAsia" w:ascii="宋体" w:hAnsi="宋体" w:eastAsia="宋体" w:cs="宋体"/>
                <w:b/>
                <w:bCs/>
                <w:i w:val="0"/>
                <w:iCs w:val="0"/>
                <w:color w:val="000000"/>
                <w:kern w:val="0"/>
                <w:sz w:val="20"/>
                <w:szCs w:val="20"/>
                <w:u w:val="none"/>
                <w:lang w:val="en-US" w:eastAsia="zh-CN" w:bidi="ar"/>
              </w:rPr>
              <w:t>物料组码</w:t>
            </w:r>
          </w:p>
        </w:tc>
        <w:tc>
          <w:tcPr>
            <w:tcW w:w="1109" w:type="dxa"/>
            <w:vAlign w:val="center"/>
          </w:tcPr>
          <w:p>
            <w:pPr>
              <w:keepNext w:val="0"/>
              <w:keepLines w:val="0"/>
              <w:widowControl/>
              <w:suppressLineNumbers w:val="0"/>
              <w:jc w:val="center"/>
              <w:textAlignment w:val="center"/>
              <w:rPr>
                <w:rFonts w:asciiTheme="minorEastAsia" w:hAnsiTheme="minorEastAsia" w:eastAsiaTheme="minorEastAsia"/>
                <w:b/>
                <w:bCs/>
                <w:spacing w:val="0"/>
                <w:sz w:val="21"/>
                <w:szCs w:val="21"/>
              </w:rPr>
            </w:pPr>
            <w:r>
              <w:rPr>
                <w:rFonts w:hint="eastAsia" w:ascii="宋体" w:hAnsi="宋体" w:eastAsia="宋体" w:cs="宋体"/>
                <w:b/>
                <w:bCs/>
                <w:i w:val="0"/>
                <w:iCs w:val="0"/>
                <w:color w:val="000000"/>
                <w:kern w:val="0"/>
                <w:sz w:val="20"/>
                <w:szCs w:val="20"/>
                <w:u w:val="none"/>
                <w:lang w:val="en-US" w:eastAsia="zh-CN" w:bidi="ar"/>
              </w:rPr>
              <w:t>物资编码</w:t>
            </w:r>
          </w:p>
        </w:tc>
        <w:tc>
          <w:tcPr>
            <w:tcW w:w="3090" w:type="dxa"/>
            <w:vAlign w:val="center"/>
          </w:tcPr>
          <w:p>
            <w:pPr>
              <w:pStyle w:val="5"/>
              <w:adjustRightInd w:val="0"/>
              <w:snapToGrid w:val="0"/>
              <w:spacing w:line="240" w:lineRule="auto"/>
              <w:jc w:val="center"/>
              <w:rPr>
                <w:rFonts w:asciiTheme="minorEastAsia" w:hAnsiTheme="minorEastAsia" w:eastAsiaTheme="minorEastAsia"/>
                <w:b/>
                <w:bCs/>
                <w:spacing w:val="0"/>
                <w:sz w:val="21"/>
                <w:szCs w:val="21"/>
              </w:rPr>
            </w:pPr>
            <w:r>
              <w:rPr>
                <w:rFonts w:hint="eastAsia" w:asciiTheme="minorEastAsia" w:hAnsiTheme="minorEastAsia" w:eastAsiaTheme="minorEastAsia"/>
                <w:b/>
                <w:bCs/>
                <w:spacing w:val="0"/>
                <w:sz w:val="21"/>
                <w:szCs w:val="21"/>
              </w:rPr>
              <w:t>规格型号</w:t>
            </w:r>
          </w:p>
        </w:tc>
        <w:tc>
          <w:tcPr>
            <w:tcW w:w="1686" w:type="dxa"/>
            <w:vAlign w:val="center"/>
          </w:tcPr>
          <w:p>
            <w:pPr>
              <w:pStyle w:val="5"/>
              <w:adjustRightInd w:val="0"/>
              <w:snapToGrid w:val="0"/>
              <w:spacing w:line="240" w:lineRule="auto"/>
              <w:jc w:val="center"/>
              <w:rPr>
                <w:rFonts w:hint="default" w:asciiTheme="minorEastAsia" w:hAnsiTheme="minorEastAsia" w:eastAsiaTheme="minorEastAsia"/>
                <w:b/>
                <w:bCs/>
                <w:spacing w:val="0"/>
                <w:sz w:val="21"/>
                <w:szCs w:val="21"/>
                <w:lang w:val="en-US"/>
              </w:rPr>
            </w:pPr>
            <w:r>
              <w:rPr>
                <w:rFonts w:hint="eastAsia" w:asciiTheme="minorEastAsia" w:hAnsiTheme="minorEastAsia" w:eastAsiaTheme="minorEastAsia"/>
                <w:b/>
                <w:bCs/>
                <w:spacing w:val="0"/>
                <w:sz w:val="21"/>
                <w:szCs w:val="21"/>
                <w:lang w:val="en-US" w:eastAsia="zh-CN"/>
              </w:rPr>
              <w:t>预估防护面积（平米）</w:t>
            </w:r>
          </w:p>
        </w:tc>
        <w:tc>
          <w:tcPr>
            <w:tcW w:w="1943" w:type="dxa"/>
            <w:vAlign w:val="center"/>
          </w:tcPr>
          <w:p>
            <w:pPr>
              <w:pStyle w:val="5"/>
              <w:adjustRightInd w:val="0"/>
              <w:snapToGrid w:val="0"/>
              <w:spacing w:line="240" w:lineRule="auto"/>
              <w:jc w:val="center"/>
              <w:rPr>
                <w:rFonts w:hint="default" w:asciiTheme="minorEastAsia" w:hAnsiTheme="minorEastAsia" w:eastAsiaTheme="minorEastAsia"/>
                <w:b/>
                <w:bCs/>
                <w:spacing w:val="0"/>
                <w:sz w:val="21"/>
                <w:szCs w:val="21"/>
                <w:lang w:val="en-US" w:eastAsia="zh-CN"/>
              </w:rPr>
            </w:pPr>
            <w:r>
              <w:rPr>
                <w:rFonts w:hint="eastAsia" w:asciiTheme="minorEastAsia" w:hAnsiTheme="minorEastAsia" w:eastAsiaTheme="minorEastAsia"/>
                <w:b/>
                <w:bCs/>
                <w:spacing w:val="0"/>
                <w:sz w:val="21"/>
                <w:szCs w:val="21"/>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787" w:type="dxa"/>
            <w:vAlign w:val="center"/>
          </w:tcPr>
          <w:p>
            <w:pPr>
              <w:pStyle w:val="5"/>
              <w:spacing w:line="240" w:lineRule="auto"/>
              <w:jc w:val="center"/>
              <w:rPr>
                <w:rFonts w:hint="eastAsia" w:asciiTheme="minorEastAsia" w:hAnsiTheme="minorEastAsia" w:eastAsiaTheme="minorEastAsia"/>
                <w:spacing w:val="0"/>
                <w:sz w:val="21"/>
                <w:szCs w:val="21"/>
              </w:rPr>
            </w:pPr>
            <w:bookmarkStart w:id="4" w:name="_Toc13248929"/>
            <w:bookmarkStart w:id="5" w:name="_Toc13249326"/>
            <w:r>
              <w:rPr>
                <w:rFonts w:hint="eastAsia" w:asciiTheme="minorEastAsia" w:hAnsiTheme="minorEastAsia" w:eastAsiaTheme="minorEastAsia"/>
                <w:spacing w:val="0"/>
                <w:sz w:val="21"/>
                <w:szCs w:val="21"/>
              </w:rPr>
              <w:t>1</w:t>
            </w:r>
          </w:p>
        </w:tc>
        <w:tc>
          <w:tcPr>
            <w:tcW w:w="1109"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防火涂料</w:t>
            </w:r>
          </w:p>
        </w:tc>
        <w:tc>
          <w:tcPr>
            <w:tcW w:w="1109"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A130117</w:t>
            </w:r>
          </w:p>
        </w:tc>
        <w:tc>
          <w:tcPr>
            <w:tcW w:w="1109"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99999999</w:t>
            </w:r>
          </w:p>
        </w:tc>
        <w:tc>
          <w:tcPr>
            <w:tcW w:w="3090" w:type="dxa"/>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olor w:val="FF0000"/>
                <w:spacing w:val="0"/>
                <w:sz w:val="21"/>
                <w:szCs w:val="21"/>
              </w:rPr>
            </w:pPr>
            <w:r>
              <w:rPr>
                <w:rFonts w:hint="eastAsia" w:ascii="宋体" w:hAnsi="宋体" w:eastAsia="宋体" w:cs="宋体"/>
                <w:i w:val="0"/>
                <w:iCs w:val="0"/>
                <w:color w:val="auto"/>
                <w:kern w:val="0"/>
                <w:sz w:val="20"/>
                <w:szCs w:val="20"/>
                <w:u w:val="none"/>
                <w:lang w:val="en-US" w:eastAsia="zh-CN" w:bidi="ar"/>
              </w:rPr>
              <w:t>Deck H60防火涂料，免网格环氧膨胀型，提供Deck H60型式报告。</w:t>
            </w:r>
          </w:p>
        </w:tc>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Theme="minorEastAsia" w:hAnsiTheme="minorEastAsia" w:eastAsiaTheme="minorEastAsia"/>
                <w:spacing w:val="0"/>
                <w:sz w:val="21"/>
                <w:szCs w:val="21"/>
                <w:lang w:val="en-US" w:eastAsia="zh-CN"/>
              </w:rPr>
            </w:pPr>
            <w:r>
              <w:rPr>
                <w:rFonts w:hint="default" w:ascii="Times New Roman" w:hAnsi="Times New Roman" w:eastAsia="等线" w:cs="Times New Roman"/>
                <w:i w:val="0"/>
                <w:iCs w:val="0"/>
                <w:color w:val="000000"/>
                <w:kern w:val="0"/>
                <w:sz w:val="20"/>
                <w:szCs w:val="20"/>
                <w:u w:val="none"/>
                <w:lang w:val="en-US" w:eastAsia="zh-CN" w:bidi="ar"/>
              </w:rPr>
              <w:t>1</w:t>
            </w:r>
            <w:r>
              <w:rPr>
                <w:rFonts w:hint="eastAsia" w:ascii="Times New Roman" w:hAnsi="Times New Roman" w:eastAsia="等线" w:cs="Times New Roman"/>
                <w:i w:val="0"/>
                <w:iCs w:val="0"/>
                <w:color w:val="000000"/>
                <w:kern w:val="0"/>
                <w:sz w:val="20"/>
                <w:szCs w:val="20"/>
                <w:u w:val="none"/>
                <w:lang w:val="en-US" w:eastAsia="zh-CN" w:bidi="ar"/>
              </w:rPr>
              <w:t>8</w:t>
            </w:r>
            <w:r>
              <w:rPr>
                <w:rFonts w:hint="default" w:ascii="Times New Roman" w:hAnsi="Times New Roman" w:eastAsia="等线" w:cs="Times New Roman"/>
                <w:i w:val="0"/>
                <w:iCs w:val="0"/>
                <w:color w:val="000000"/>
                <w:kern w:val="0"/>
                <w:sz w:val="20"/>
                <w:szCs w:val="20"/>
                <w:u w:val="none"/>
                <w:lang w:val="en-US" w:eastAsia="zh-CN" w:bidi="ar"/>
              </w:rPr>
              <w:t>00</w:t>
            </w:r>
          </w:p>
        </w:tc>
        <w:tc>
          <w:tcPr>
            <w:tcW w:w="1943" w:type="dxa"/>
            <w:vAlign w:val="center"/>
          </w:tcPr>
          <w:p>
            <w:pPr>
              <w:keepNext w:val="0"/>
              <w:keepLines w:val="0"/>
              <w:widowControl/>
              <w:suppressLineNumbers w:val="0"/>
              <w:jc w:val="left"/>
              <w:textAlignment w:val="center"/>
              <w:rPr>
                <w:rFonts w:hint="eastAsia" w:asciiTheme="minorEastAsia" w:hAnsiTheme="minorEastAsia" w:eastAsiaTheme="minorEastAsia"/>
                <w:spacing w:val="0"/>
                <w:sz w:val="21"/>
                <w:szCs w:val="21"/>
                <w:lang w:val="en-US" w:eastAsia="zh-CN"/>
              </w:rPr>
            </w:pPr>
            <w:r>
              <w:rPr>
                <w:rFonts w:hint="eastAsia" w:ascii="宋体" w:hAnsi="宋体" w:eastAsia="宋体" w:cs="宋体"/>
                <w:i w:val="0"/>
                <w:iCs w:val="0"/>
                <w:color w:val="auto"/>
                <w:kern w:val="0"/>
                <w:sz w:val="20"/>
                <w:szCs w:val="20"/>
                <w:u w:val="none"/>
                <w:lang w:val="en-US" w:eastAsia="zh-CN" w:bidi="ar"/>
              </w:rPr>
              <w:t>Deck H60防火涂料厚度按Deck H60型式报告厚度确定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204" w:type="dxa"/>
            <w:gridSpan w:val="5"/>
            <w:vAlign w:val="center"/>
          </w:tcPr>
          <w:p>
            <w:pPr>
              <w:pStyle w:val="5"/>
              <w:spacing w:line="240" w:lineRule="auto"/>
              <w:jc w:val="center"/>
              <w:rPr>
                <w:rFonts w:hint="eastAsia" w:asciiTheme="minorEastAsia" w:hAnsiTheme="minorEastAsia" w:eastAsiaTheme="minorEastAsia"/>
                <w:b w:val="0"/>
                <w:bCs w:val="0"/>
                <w:sz w:val="20"/>
                <w:szCs w:val="20"/>
                <w:lang w:val="en-US" w:eastAsia="zh-CN"/>
              </w:rPr>
            </w:pPr>
            <w:r>
              <w:rPr>
                <w:rFonts w:hint="eastAsia" w:asciiTheme="minorEastAsia" w:hAnsiTheme="minorEastAsia" w:eastAsiaTheme="minorEastAsia"/>
                <w:b w:val="0"/>
                <w:bCs w:val="0"/>
                <w:sz w:val="20"/>
                <w:szCs w:val="20"/>
                <w:lang w:val="en-US" w:eastAsia="zh-CN"/>
              </w:rPr>
              <w:t>总 量</w:t>
            </w:r>
          </w:p>
        </w:tc>
        <w:tc>
          <w:tcPr>
            <w:tcW w:w="1686" w:type="dxa"/>
            <w:vAlign w:val="center"/>
          </w:tcPr>
          <w:p>
            <w:pPr>
              <w:pStyle w:val="5"/>
              <w:spacing w:line="240" w:lineRule="auto"/>
              <w:jc w:val="center"/>
              <w:rPr>
                <w:rFonts w:hint="default" w:asciiTheme="minorEastAsia" w:hAnsiTheme="minorEastAsia" w:eastAsiaTheme="minorEastAsia"/>
                <w:b w:val="0"/>
                <w:bCs w:val="0"/>
                <w:sz w:val="20"/>
                <w:szCs w:val="20"/>
                <w:lang w:val="en-US" w:eastAsia="zh-CN"/>
              </w:rPr>
            </w:pPr>
            <w:r>
              <w:rPr>
                <w:rFonts w:hint="eastAsia" w:asciiTheme="minorEastAsia" w:hAnsiTheme="minorEastAsia" w:eastAsiaTheme="minorEastAsia"/>
                <w:b w:val="0"/>
                <w:bCs w:val="0"/>
                <w:sz w:val="20"/>
                <w:szCs w:val="20"/>
                <w:lang w:val="en-US" w:eastAsia="zh-CN"/>
              </w:rPr>
              <w:t>1800</w:t>
            </w:r>
          </w:p>
        </w:tc>
        <w:tc>
          <w:tcPr>
            <w:tcW w:w="1943" w:type="dxa"/>
            <w:vAlign w:val="center"/>
          </w:tcPr>
          <w:p>
            <w:pPr>
              <w:pStyle w:val="5"/>
              <w:spacing w:line="240" w:lineRule="auto"/>
              <w:jc w:val="center"/>
              <w:rPr>
                <w:rFonts w:hint="eastAsia" w:asciiTheme="minorEastAsia" w:hAnsiTheme="minorEastAsia" w:eastAsiaTheme="minorEastAsia"/>
                <w:b w:val="0"/>
                <w:bCs w:val="0"/>
                <w:sz w:val="20"/>
                <w:szCs w:val="20"/>
                <w:lang w:val="en-US" w:eastAsia="zh-CN"/>
              </w:rPr>
            </w:pPr>
          </w:p>
        </w:tc>
      </w:tr>
    </w:tbl>
    <w:p>
      <w:pPr>
        <w:pStyle w:val="24"/>
        <w:spacing w:before="120" w:after="120" w:line="360" w:lineRule="auto"/>
        <w:outlineLvl w:val="0"/>
        <w:rPr>
          <w:rFonts w:hint="eastAsia" w:asciiTheme="minorEastAsia" w:hAnsiTheme="minorEastAsia" w:eastAsiaTheme="minorEastAsia" w:cstheme="minorBidi"/>
          <w:b/>
          <w:bCs/>
          <w:color w:val="auto"/>
          <w:sz w:val="21"/>
          <w:szCs w:val="21"/>
          <w:lang w:val="en-US" w:eastAsia="zh-CN"/>
        </w:rPr>
      </w:pPr>
    </w:p>
    <w:p>
      <w:pPr>
        <w:pStyle w:val="24"/>
        <w:spacing w:before="120" w:after="120" w:line="360" w:lineRule="auto"/>
        <w:outlineLvl w:val="0"/>
        <w:rPr>
          <w:rFonts w:hint="eastAsia" w:asciiTheme="minorEastAsia" w:hAnsiTheme="minorEastAsia" w:eastAsiaTheme="minorEastAsia" w:cstheme="minorBidi"/>
          <w:b/>
          <w:bCs/>
          <w:color w:val="auto"/>
          <w:sz w:val="21"/>
          <w:szCs w:val="21"/>
          <w:lang w:val="en-US" w:eastAsia="zh-CN"/>
        </w:rPr>
      </w:pPr>
      <w:r>
        <w:rPr>
          <w:rFonts w:hint="eastAsia" w:asciiTheme="minorEastAsia" w:hAnsiTheme="minorEastAsia" w:eastAsiaTheme="minorEastAsia" w:cstheme="minorBidi"/>
          <w:b/>
          <w:bCs/>
          <w:color w:val="auto"/>
          <w:sz w:val="21"/>
          <w:szCs w:val="21"/>
          <w:lang w:val="en-US" w:eastAsia="zh-CN"/>
        </w:rPr>
        <w:t>涂料用量：</w:t>
      </w:r>
    </w:p>
    <w:tbl>
      <w:tblPr>
        <w:tblStyle w:val="15"/>
        <w:tblW w:w="8633" w:type="dxa"/>
        <w:tblInd w:w="-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800"/>
        <w:gridCol w:w="1267"/>
        <w:gridCol w:w="1378"/>
        <w:gridCol w:w="1322"/>
        <w:gridCol w:w="1644"/>
        <w:gridCol w:w="22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5" w:hRule="atLeast"/>
        </w:trPr>
        <w:tc>
          <w:tcPr>
            <w:tcW w:w="80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bidi w:val="0"/>
              <w:spacing w:line="288"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b/>
                <w:bCs/>
                <w:i w:val="0"/>
                <w:iCs w:val="0"/>
                <w:color w:val="000000"/>
                <w:kern w:val="0"/>
                <w:sz w:val="21"/>
                <w:szCs w:val="21"/>
                <w:u w:val="none"/>
                <w:lang w:val="en-US" w:eastAsia="zh-CN" w:bidi="ar"/>
              </w:rPr>
              <w:t>序号</w:t>
            </w:r>
          </w:p>
        </w:tc>
        <w:tc>
          <w:tcPr>
            <w:tcW w:w="1267"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bidi w:val="0"/>
              <w:spacing w:line="288"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sz w:val="21"/>
                <w:szCs w:val="21"/>
                <w:u w:val="none"/>
                <w:lang w:val="en-US" w:eastAsia="zh-CN"/>
              </w:rPr>
              <w:t>物料名称</w:t>
            </w:r>
          </w:p>
        </w:tc>
        <w:tc>
          <w:tcPr>
            <w:tcW w:w="1378"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bidi w:val="0"/>
              <w:spacing w:line="288"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防护面积 ㎡</w:t>
            </w:r>
          </w:p>
        </w:tc>
        <w:tc>
          <w:tcPr>
            <w:tcW w:w="1322"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bidi w:val="0"/>
              <w:spacing w:line="288"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b/>
                <w:bCs/>
                <w:color w:val="000000"/>
                <w:sz w:val="21"/>
                <w:szCs w:val="21"/>
              </w:rPr>
              <w:t>涂层厚度mm</w:t>
            </w:r>
          </w:p>
        </w:tc>
        <w:tc>
          <w:tcPr>
            <w:tcW w:w="1644" w:type="dxa"/>
            <w:tcBorders>
              <w:tl2br w:val="nil"/>
              <w:tr2bl w:val="nil"/>
            </w:tcBorders>
            <w:shd w:val="clear" w:color="auto" w:fill="auto"/>
            <w:noWrap/>
            <w:vAlign w:val="center"/>
          </w:tcPr>
          <w:p>
            <w:pPr>
              <w:pageBreakBefore w:val="0"/>
              <w:kinsoku/>
              <w:wordWrap/>
              <w:overflowPunct/>
              <w:topLinePunct w:val="0"/>
              <w:bidi w:val="0"/>
              <w:spacing w:line="288" w:lineRule="auto"/>
              <w:jc w:val="center"/>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涂层</w:t>
            </w:r>
          </w:p>
          <w:p>
            <w:pPr>
              <w:pageBreakBefore w:val="0"/>
              <w:kinsoku/>
              <w:wordWrap/>
              <w:overflowPunct/>
              <w:topLinePunct w:val="0"/>
              <w:bidi w:val="0"/>
              <w:spacing w:line="288" w:lineRule="auto"/>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color w:val="000000"/>
                <w:sz w:val="21"/>
                <w:szCs w:val="21"/>
              </w:rPr>
              <w:t xml:space="preserve">理论用量 </w:t>
            </w:r>
            <w:r>
              <w:rPr>
                <w:rFonts w:hint="eastAsia" w:ascii="宋体" w:hAnsi="宋体" w:eastAsia="宋体" w:cs="宋体"/>
                <w:b/>
                <w:bCs/>
                <w:color w:val="000000"/>
                <w:sz w:val="21"/>
                <w:szCs w:val="21"/>
                <w:lang w:val="en-US" w:eastAsia="zh-CN"/>
              </w:rPr>
              <w:t>L</w:t>
            </w:r>
          </w:p>
        </w:tc>
        <w:tc>
          <w:tcPr>
            <w:tcW w:w="2222" w:type="dxa"/>
            <w:tcBorders>
              <w:tl2br w:val="nil"/>
              <w:tr2bl w:val="nil"/>
            </w:tcBorders>
            <w:shd w:val="clear" w:color="auto" w:fill="auto"/>
            <w:noWrap/>
            <w:vAlign w:val="center"/>
          </w:tcPr>
          <w:p>
            <w:pPr>
              <w:pageBreakBefore w:val="0"/>
              <w:kinsoku/>
              <w:wordWrap/>
              <w:overflowPunct/>
              <w:topLinePunct w:val="0"/>
              <w:bidi w:val="0"/>
              <w:spacing w:line="288" w:lineRule="auto"/>
              <w:jc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b/>
                <w:bCs/>
                <w:color w:val="000000"/>
                <w:sz w:val="21"/>
                <w:szCs w:val="21"/>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5" w:hRule="atLeast"/>
        </w:trPr>
        <w:tc>
          <w:tcPr>
            <w:tcW w:w="800"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bidi w:val="0"/>
              <w:spacing w:line="288"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1267"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0"/>
                <w:szCs w:val="20"/>
                <w:u w:val="none"/>
                <w:lang w:val="en-US" w:eastAsia="zh-CN" w:bidi="ar"/>
              </w:rPr>
              <w:t xml:space="preserve"> 防火涂料</w:t>
            </w:r>
          </w:p>
        </w:tc>
        <w:tc>
          <w:tcPr>
            <w:tcW w:w="1378" w:type="dxa"/>
            <w:tcBorders>
              <w:tl2br w:val="nil"/>
              <w:tr2bl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default" w:ascii="Times New Roman" w:hAnsi="Times New Roman" w:eastAsia="等线" w:cs="Times New Roman"/>
                <w:i w:val="0"/>
                <w:iCs w:val="0"/>
                <w:color w:val="000000"/>
                <w:kern w:val="0"/>
                <w:sz w:val="20"/>
                <w:szCs w:val="20"/>
                <w:u w:val="none"/>
                <w:lang w:val="en-US" w:eastAsia="zh-CN" w:bidi="ar"/>
              </w:rPr>
              <w:t>1</w:t>
            </w:r>
            <w:r>
              <w:rPr>
                <w:rFonts w:hint="eastAsia" w:ascii="Times New Roman" w:hAnsi="Times New Roman" w:eastAsia="等线" w:cs="Times New Roman"/>
                <w:i w:val="0"/>
                <w:iCs w:val="0"/>
                <w:color w:val="000000"/>
                <w:kern w:val="0"/>
                <w:sz w:val="20"/>
                <w:szCs w:val="20"/>
                <w:u w:val="none"/>
                <w:lang w:val="en-US" w:eastAsia="zh-CN" w:bidi="ar"/>
              </w:rPr>
              <w:t>8</w:t>
            </w:r>
            <w:r>
              <w:rPr>
                <w:rFonts w:hint="default" w:ascii="Times New Roman" w:hAnsi="Times New Roman" w:eastAsia="等线" w:cs="Times New Roman"/>
                <w:i w:val="0"/>
                <w:iCs w:val="0"/>
                <w:color w:val="000000"/>
                <w:kern w:val="0"/>
                <w:sz w:val="20"/>
                <w:szCs w:val="20"/>
                <w:u w:val="none"/>
                <w:lang w:val="en-US" w:eastAsia="zh-CN" w:bidi="ar"/>
              </w:rPr>
              <w:t>00</w:t>
            </w:r>
          </w:p>
        </w:tc>
        <w:tc>
          <w:tcPr>
            <w:tcW w:w="1322"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bidi w:val="0"/>
              <w:spacing w:line="288"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1644" w:type="dxa"/>
            <w:tcBorders>
              <w:tl2br w:val="nil"/>
              <w:tr2bl w:val="nil"/>
            </w:tcBorders>
            <w:shd w:val="clear" w:color="auto" w:fill="auto"/>
            <w:noWrap/>
            <w:vAlign w:val="center"/>
          </w:tcPr>
          <w:p>
            <w:pPr>
              <w:keepNext w:val="0"/>
              <w:keepLines w:val="0"/>
              <w:pageBreakBefore w:val="0"/>
              <w:widowControl/>
              <w:suppressLineNumbers w:val="0"/>
              <w:kinsoku/>
              <w:wordWrap/>
              <w:overflowPunct/>
              <w:topLinePunct w:val="0"/>
              <w:bidi w:val="0"/>
              <w:spacing w:line="288"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2222" w:type="dxa"/>
            <w:tcBorders>
              <w:tl2br w:val="nil"/>
              <w:tr2bl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按防火涂料Deck H60型式报告厚度确定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5" w:hRule="atLeast"/>
        </w:trPr>
        <w:tc>
          <w:tcPr>
            <w:tcW w:w="800" w:type="dxa"/>
            <w:tcBorders>
              <w:tl2br w:val="nil"/>
              <w:tr2bl w:val="nil"/>
            </w:tcBorders>
            <w:shd w:val="clear" w:color="auto" w:fill="auto"/>
            <w:noWrap/>
            <w:vAlign w:val="center"/>
          </w:tcPr>
          <w:p>
            <w:pPr>
              <w:pageBreakBefore w:val="0"/>
              <w:kinsoku/>
              <w:wordWrap/>
              <w:overflowPunct/>
              <w:topLinePunct w:val="0"/>
              <w:bidi w:val="0"/>
              <w:spacing w:line="288" w:lineRule="auto"/>
              <w:jc w:val="center"/>
              <w:rPr>
                <w:rFonts w:hint="eastAsia" w:ascii="宋体" w:hAnsi="宋体" w:eastAsia="宋体" w:cs="宋体"/>
                <w:i w:val="0"/>
                <w:iCs w:val="0"/>
                <w:color w:val="000000"/>
                <w:sz w:val="21"/>
                <w:szCs w:val="21"/>
                <w:u w:val="none"/>
              </w:rPr>
            </w:pPr>
          </w:p>
        </w:tc>
        <w:tc>
          <w:tcPr>
            <w:tcW w:w="1267" w:type="dxa"/>
            <w:tcBorders>
              <w:tl2br w:val="nil"/>
              <w:tr2bl w:val="nil"/>
            </w:tcBorders>
            <w:shd w:val="clear" w:color="auto" w:fill="auto"/>
            <w:noWrap/>
            <w:vAlign w:val="center"/>
          </w:tcPr>
          <w:p>
            <w:pPr>
              <w:pageBreakBefore w:val="0"/>
              <w:kinsoku/>
              <w:wordWrap/>
              <w:overflowPunct/>
              <w:topLinePunct w:val="0"/>
              <w:bidi w:val="0"/>
              <w:spacing w:line="288" w:lineRule="auto"/>
              <w:jc w:val="center"/>
              <w:rPr>
                <w:rFonts w:hint="eastAsia" w:ascii="宋体" w:hAnsi="宋体" w:eastAsia="宋体" w:cs="宋体"/>
                <w:b w:val="0"/>
                <w:bCs w:val="0"/>
                <w:i w:val="0"/>
                <w:iCs w:val="0"/>
                <w:color w:val="auto"/>
                <w:sz w:val="21"/>
                <w:szCs w:val="21"/>
                <w:u w:val="none"/>
                <w:lang w:val="en-US" w:eastAsia="zh-CN"/>
              </w:rPr>
            </w:pPr>
            <w:r>
              <w:rPr>
                <w:rFonts w:hint="eastAsia" w:ascii="宋体" w:hAnsi="宋体" w:eastAsia="宋体" w:cs="宋体"/>
                <w:b w:val="0"/>
                <w:bCs w:val="0"/>
                <w:i w:val="0"/>
                <w:iCs w:val="0"/>
                <w:color w:val="auto"/>
                <w:sz w:val="21"/>
                <w:szCs w:val="21"/>
                <w:u w:val="none"/>
              </w:rPr>
              <w:t>总</w:t>
            </w:r>
            <w:r>
              <w:rPr>
                <w:rFonts w:hint="eastAsia" w:ascii="宋体" w:hAnsi="宋体" w:eastAsia="宋体" w:cs="宋体"/>
                <w:b w:val="0"/>
                <w:bCs w:val="0"/>
                <w:i w:val="0"/>
                <w:iCs w:val="0"/>
                <w:color w:val="auto"/>
                <w:sz w:val="21"/>
                <w:szCs w:val="21"/>
                <w:u w:val="none"/>
                <w:lang w:val="en-US" w:eastAsia="zh-CN"/>
              </w:rPr>
              <w:t>防护</w:t>
            </w:r>
          </w:p>
          <w:p>
            <w:pPr>
              <w:pageBreakBefore w:val="0"/>
              <w:kinsoku/>
              <w:wordWrap/>
              <w:overflowPunct/>
              <w:topLinePunct w:val="0"/>
              <w:bidi w:val="0"/>
              <w:spacing w:line="288" w:lineRule="auto"/>
              <w:jc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i w:val="0"/>
                <w:iCs w:val="0"/>
                <w:color w:val="auto"/>
                <w:sz w:val="21"/>
                <w:szCs w:val="21"/>
                <w:u w:val="none"/>
              </w:rPr>
              <w:t>面积</w:t>
            </w:r>
          </w:p>
        </w:tc>
        <w:tc>
          <w:tcPr>
            <w:tcW w:w="1378" w:type="dxa"/>
            <w:tcBorders>
              <w:tl2br w:val="nil"/>
              <w:tr2bl w:val="nil"/>
            </w:tcBorders>
            <w:shd w:val="clear" w:color="auto" w:fill="auto"/>
            <w:noWrap/>
            <w:vAlign w:val="center"/>
          </w:tcPr>
          <w:p>
            <w:pPr>
              <w:pageBreakBefore w:val="0"/>
              <w:kinsoku/>
              <w:wordWrap/>
              <w:overflowPunct/>
              <w:topLinePunct w:val="0"/>
              <w:bidi w:val="0"/>
              <w:spacing w:line="288" w:lineRule="auto"/>
              <w:jc w:val="center"/>
              <w:rPr>
                <w:rFonts w:hint="default" w:ascii="宋体" w:hAnsi="宋体" w:eastAsia="宋体" w:cs="宋体"/>
                <w:b w:val="0"/>
                <w:bCs w:val="0"/>
                <w:i w:val="0"/>
                <w:iCs w:val="0"/>
                <w:color w:val="auto"/>
                <w:sz w:val="21"/>
                <w:szCs w:val="21"/>
                <w:u w:val="none"/>
                <w:lang w:val="en-US"/>
              </w:rPr>
            </w:pPr>
            <w:r>
              <w:rPr>
                <w:rFonts w:hint="default" w:ascii="Times New Roman" w:hAnsi="Times New Roman" w:eastAsia="等线" w:cs="Times New Roman"/>
                <w:i w:val="0"/>
                <w:iCs w:val="0"/>
                <w:color w:val="000000"/>
                <w:kern w:val="0"/>
                <w:sz w:val="20"/>
                <w:szCs w:val="20"/>
                <w:u w:val="none"/>
                <w:lang w:val="en-US" w:eastAsia="zh-CN" w:bidi="ar"/>
              </w:rPr>
              <w:t>1</w:t>
            </w:r>
            <w:r>
              <w:rPr>
                <w:rFonts w:hint="eastAsia" w:ascii="Times New Roman" w:hAnsi="Times New Roman" w:eastAsia="等线" w:cs="Times New Roman"/>
                <w:i w:val="0"/>
                <w:iCs w:val="0"/>
                <w:color w:val="000000"/>
                <w:kern w:val="0"/>
                <w:sz w:val="20"/>
                <w:szCs w:val="20"/>
                <w:u w:val="none"/>
                <w:lang w:val="en-US" w:eastAsia="zh-CN" w:bidi="ar"/>
              </w:rPr>
              <w:t>8</w:t>
            </w:r>
            <w:r>
              <w:rPr>
                <w:rFonts w:hint="default" w:ascii="Times New Roman" w:hAnsi="Times New Roman" w:eastAsia="等线" w:cs="Times New Roman"/>
                <w:i w:val="0"/>
                <w:iCs w:val="0"/>
                <w:color w:val="000000"/>
                <w:kern w:val="0"/>
                <w:sz w:val="20"/>
                <w:szCs w:val="20"/>
                <w:u w:val="none"/>
                <w:lang w:val="en-US" w:eastAsia="zh-CN" w:bidi="ar"/>
              </w:rPr>
              <w:t>00</w:t>
            </w:r>
          </w:p>
        </w:tc>
        <w:tc>
          <w:tcPr>
            <w:tcW w:w="1322" w:type="dxa"/>
            <w:tcBorders>
              <w:tl2br w:val="nil"/>
              <w:tr2bl w:val="nil"/>
            </w:tcBorders>
            <w:shd w:val="clear" w:color="auto" w:fill="auto"/>
            <w:noWrap/>
            <w:vAlign w:val="center"/>
          </w:tcPr>
          <w:p>
            <w:pPr>
              <w:pageBreakBefore w:val="0"/>
              <w:kinsoku/>
              <w:wordWrap/>
              <w:overflowPunct/>
              <w:topLinePunct w:val="0"/>
              <w:bidi w:val="0"/>
              <w:spacing w:line="288" w:lineRule="auto"/>
              <w:jc w:val="center"/>
              <w:rPr>
                <w:rFonts w:hint="eastAsia" w:ascii="宋体" w:hAnsi="宋体" w:eastAsia="宋体" w:cs="宋体"/>
                <w:b w:val="0"/>
                <w:bCs w:val="0"/>
                <w:i w:val="0"/>
                <w:iCs w:val="0"/>
                <w:color w:val="auto"/>
                <w:sz w:val="21"/>
                <w:szCs w:val="21"/>
                <w:u w:val="none"/>
              </w:rPr>
            </w:pPr>
            <w:r>
              <w:rPr>
                <w:rFonts w:hint="eastAsia" w:ascii="宋体" w:hAnsi="宋体" w:eastAsia="宋体" w:cs="宋体"/>
                <w:b w:val="0"/>
                <w:bCs w:val="0"/>
                <w:color w:val="auto"/>
                <w:sz w:val="21"/>
                <w:szCs w:val="21"/>
              </w:rPr>
              <w:t>填写厚度</w:t>
            </w:r>
          </w:p>
        </w:tc>
        <w:tc>
          <w:tcPr>
            <w:tcW w:w="1644" w:type="dxa"/>
            <w:tcBorders>
              <w:tl2br w:val="nil"/>
              <w:tr2bl w:val="nil"/>
            </w:tcBorders>
            <w:shd w:val="clear" w:color="auto" w:fill="auto"/>
            <w:noWrap/>
            <w:vAlign w:val="center"/>
          </w:tcPr>
          <w:p>
            <w:pPr>
              <w:pageBreakBefore w:val="0"/>
              <w:kinsoku/>
              <w:wordWrap/>
              <w:overflowPunct/>
              <w:topLinePunct w:val="0"/>
              <w:bidi w:val="0"/>
              <w:spacing w:line="288" w:lineRule="auto"/>
              <w:jc w:val="center"/>
              <w:rPr>
                <w:rFonts w:hint="eastAsia" w:ascii="宋体" w:hAnsi="宋体" w:eastAsia="宋体" w:cs="宋体"/>
                <w:b w:val="0"/>
                <w:bCs w:val="0"/>
                <w:i w:val="0"/>
                <w:iCs w:val="0"/>
                <w:color w:val="auto"/>
                <w:sz w:val="21"/>
                <w:szCs w:val="21"/>
                <w:u w:val="none"/>
                <w:lang w:eastAsia="zh-CN"/>
              </w:rPr>
            </w:pPr>
            <w:r>
              <w:rPr>
                <w:rFonts w:hint="eastAsia" w:ascii="宋体" w:hAnsi="宋体" w:eastAsia="宋体" w:cs="宋体"/>
                <w:b w:val="0"/>
                <w:bCs w:val="0"/>
                <w:color w:val="auto"/>
                <w:sz w:val="21"/>
                <w:szCs w:val="21"/>
              </w:rPr>
              <w:t>填写用量</w:t>
            </w:r>
            <w:r>
              <w:rPr>
                <w:rFonts w:hint="eastAsia" w:ascii="宋体" w:hAnsi="宋体" w:eastAsia="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面积*厚度</w:t>
            </w:r>
            <w:r>
              <w:rPr>
                <w:rFonts w:hint="eastAsia" w:ascii="宋体" w:hAnsi="宋体" w:eastAsia="宋体" w:cs="宋体"/>
                <w:b w:val="0"/>
                <w:bCs w:val="0"/>
                <w:color w:val="auto"/>
                <w:sz w:val="21"/>
                <w:szCs w:val="21"/>
                <w:lang w:eastAsia="zh-CN"/>
              </w:rPr>
              <w:t>）</w:t>
            </w:r>
          </w:p>
        </w:tc>
        <w:tc>
          <w:tcPr>
            <w:tcW w:w="2222" w:type="dxa"/>
            <w:tcBorders>
              <w:tl2br w:val="nil"/>
              <w:tr2bl w:val="nil"/>
            </w:tcBorders>
            <w:shd w:val="clear" w:color="auto" w:fill="auto"/>
            <w:noWrap/>
            <w:vAlign w:val="bottom"/>
          </w:tcPr>
          <w:p>
            <w:pPr>
              <w:pageBreakBefore w:val="0"/>
              <w:kinsoku/>
              <w:wordWrap/>
              <w:overflowPunct/>
              <w:topLinePunct w:val="0"/>
              <w:bidi w:val="0"/>
              <w:spacing w:line="288" w:lineRule="auto"/>
              <w:jc w:val="right"/>
              <w:rPr>
                <w:rFonts w:hint="eastAsia" w:ascii="宋体" w:hAnsi="宋体" w:eastAsia="宋体" w:cs="宋体"/>
                <w:b w:val="0"/>
                <w:bCs w:val="0"/>
                <w:color w:val="auto"/>
                <w:sz w:val="21"/>
                <w:szCs w:val="21"/>
              </w:rPr>
            </w:pPr>
          </w:p>
        </w:tc>
      </w:tr>
    </w:tbl>
    <w:p>
      <w:pPr>
        <w:pStyle w:val="24"/>
        <w:spacing w:before="120" w:after="120" w:line="360" w:lineRule="auto"/>
        <w:outlineLvl w:val="0"/>
        <w:rPr>
          <w:rFonts w:hint="default" w:asciiTheme="minorEastAsia" w:hAnsiTheme="minorEastAsia" w:eastAsiaTheme="minorEastAsia" w:cstheme="minorBidi"/>
          <w:b/>
          <w:bCs/>
          <w:color w:val="auto"/>
          <w:sz w:val="21"/>
          <w:szCs w:val="21"/>
          <w:lang w:val="en-US" w:eastAsia="zh-CN"/>
        </w:rPr>
      </w:pPr>
      <w:r>
        <w:rPr>
          <w:rFonts w:hint="eastAsia" w:asciiTheme="minorEastAsia" w:hAnsiTheme="minorEastAsia" w:eastAsiaTheme="minorEastAsia" w:cstheme="minorBidi"/>
          <w:b/>
          <w:bCs/>
          <w:color w:val="auto"/>
          <w:sz w:val="21"/>
          <w:szCs w:val="21"/>
          <w:lang w:val="en-US" w:eastAsia="zh-CN"/>
        </w:rPr>
        <w:t>1、服务期限</w:t>
      </w:r>
    </w:p>
    <w:p>
      <w:pPr>
        <w:pStyle w:val="24"/>
        <w:spacing w:before="120" w:after="120" w:line="360" w:lineRule="auto"/>
        <w:ind w:firstLine="210" w:firstLineChars="100"/>
        <w:outlineLvl w:val="0"/>
        <w:rPr>
          <w:rFonts w:hint="default" w:asciiTheme="minorEastAsia" w:hAnsiTheme="minorEastAsia" w:eastAsiaTheme="minorEastAsia" w:cstheme="minorBidi"/>
          <w:color w:val="auto"/>
          <w:sz w:val="21"/>
          <w:szCs w:val="21"/>
          <w:lang w:val="en-US" w:eastAsia="zh-CN"/>
        </w:rPr>
      </w:pPr>
      <w:r>
        <w:rPr>
          <w:rFonts w:hint="eastAsia" w:asciiTheme="minorEastAsia" w:hAnsiTheme="minorEastAsia" w:eastAsiaTheme="minorEastAsia" w:cstheme="minorBidi"/>
          <w:color w:val="auto"/>
          <w:sz w:val="21"/>
          <w:szCs w:val="21"/>
          <w:lang w:val="en-US" w:eastAsia="zh-CN"/>
        </w:rPr>
        <w:t>合同签订后1年内完成，具体供货时间，以订单时间为准。</w:t>
      </w:r>
    </w:p>
    <w:p>
      <w:pPr>
        <w:pStyle w:val="24"/>
        <w:spacing w:before="120" w:after="120"/>
        <w:outlineLvl w:val="0"/>
        <w:rPr>
          <w:rFonts w:cs="Times New Roman" w:asciiTheme="minorEastAsia" w:hAnsiTheme="minorEastAsia" w:eastAsiaTheme="minorEastAsia"/>
          <w:b/>
          <w:bCs w:val="0"/>
          <w:color w:val="auto"/>
          <w:sz w:val="32"/>
          <w:szCs w:val="32"/>
        </w:rPr>
      </w:pPr>
      <w:r>
        <w:rPr>
          <w:rFonts w:hint="eastAsia" w:cs="Times New Roman" w:asciiTheme="minorEastAsia" w:hAnsiTheme="minorEastAsia" w:eastAsiaTheme="minorEastAsia"/>
          <w:b/>
          <w:bCs w:val="0"/>
          <w:color w:val="auto"/>
          <w:sz w:val="32"/>
          <w:szCs w:val="32"/>
        </w:rPr>
        <w:t>三、执行标准/规范</w:t>
      </w:r>
    </w:p>
    <w:p>
      <w:pPr>
        <w:numPr>
          <w:ilvl w:val="0"/>
          <w:numId w:val="2"/>
        </w:numPr>
        <w:spacing w:line="360" w:lineRule="auto"/>
        <w:ind w:left="420" w:leftChars="0" w:firstLineChars="0"/>
        <w:rPr>
          <w:rFonts w:hint="eastAsia" w:ascii="宋体" w:hAnsi="宋体" w:eastAsia="宋体" w:cs="宋体"/>
          <w:sz w:val="21"/>
          <w:szCs w:val="21"/>
          <w:highlight w:val="none"/>
        </w:rPr>
      </w:pPr>
      <w:r>
        <w:rPr>
          <w:rFonts w:hint="eastAsia" w:ascii="宋体" w:hAnsi="宋体" w:eastAsia="宋体" w:cs="宋体"/>
          <w:sz w:val="21"/>
          <w:szCs w:val="21"/>
          <w:highlight w:val="none"/>
        </w:rPr>
        <w:t>NORSOK M501 表面处理和防护涂层</w:t>
      </w:r>
    </w:p>
    <w:p>
      <w:pPr>
        <w:numPr>
          <w:ilvl w:val="0"/>
          <w:numId w:val="2"/>
        </w:numPr>
        <w:spacing w:line="360" w:lineRule="auto"/>
        <w:ind w:left="420" w:leftChars="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GB14907-2018《钢结构防火涂料》</w:t>
      </w:r>
    </w:p>
    <w:p>
      <w:pPr>
        <w:numPr>
          <w:ilvl w:val="0"/>
          <w:numId w:val="2"/>
        </w:numPr>
        <w:spacing w:line="360" w:lineRule="auto"/>
        <w:ind w:left="420" w:leftChars="0" w:firstLineChars="0"/>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CCCF-CPRZ-17:2019《消防类产品认证实施规则 火灾防护产品 防火材料产品》</w:t>
      </w:r>
    </w:p>
    <w:p>
      <w:pPr>
        <w:numPr>
          <w:ilvl w:val="0"/>
          <w:numId w:val="2"/>
        </w:numPr>
        <w:spacing w:line="360" w:lineRule="auto"/>
        <w:ind w:left="420" w:leftChars="0" w:firstLineChars="0"/>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GB 30981《工业防护涂料中有害物质限量》</w:t>
      </w:r>
    </w:p>
    <w:p>
      <w:pPr>
        <w:numPr>
          <w:ilvl w:val="0"/>
          <w:numId w:val="2"/>
        </w:numPr>
        <w:spacing w:line="360" w:lineRule="auto"/>
        <w:ind w:left="420" w:leftChars="0" w:firstLineChars="0"/>
        <w:rPr>
          <w:rFonts w:hint="eastAsia"/>
          <w:lang w:eastAsia="zh-CN"/>
        </w:rPr>
      </w:pPr>
      <w:r>
        <w:rPr>
          <w:rFonts w:hint="eastAsia" w:asciiTheme="minorEastAsia" w:hAnsiTheme="minorEastAsia"/>
          <w:lang w:val="en-US" w:eastAsia="zh-CN"/>
        </w:rPr>
        <w:t>NHE-TG-601中海油（中国）有限公司深圳公司《钢结构防火、保温隔热涂料技术要求》</w:t>
      </w:r>
    </w:p>
    <w:p>
      <w:pPr>
        <w:pStyle w:val="24"/>
        <w:spacing w:before="120" w:after="120"/>
        <w:outlineLvl w:val="0"/>
        <w:rPr>
          <w:rFonts w:cs="Times New Roman" w:asciiTheme="minorEastAsia" w:hAnsiTheme="minorEastAsia" w:eastAsiaTheme="minorEastAsia"/>
          <w:b/>
          <w:bCs w:val="0"/>
          <w:color w:val="auto"/>
          <w:sz w:val="32"/>
          <w:szCs w:val="32"/>
        </w:rPr>
      </w:pPr>
      <w:r>
        <w:rPr>
          <w:rFonts w:hint="eastAsia" w:cs="Times New Roman" w:asciiTheme="minorEastAsia" w:hAnsiTheme="minorEastAsia" w:eastAsiaTheme="minorEastAsia"/>
          <w:b/>
          <w:bCs w:val="0"/>
          <w:color w:val="auto"/>
          <w:sz w:val="32"/>
          <w:szCs w:val="32"/>
        </w:rPr>
        <w:t>四、设计/使用条件</w:t>
      </w:r>
    </w:p>
    <w:p>
      <w:pPr>
        <w:pStyle w:val="7"/>
        <w:keepNext w:val="0"/>
        <w:keepLines w:val="0"/>
        <w:pageBreakBefore w:val="0"/>
        <w:widowControl w:val="0"/>
        <w:kinsoku/>
        <w:wordWrap/>
        <w:overflowPunct/>
        <w:topLinePunct w:val="0"/>
        <w:autoSpaceDE/>
        <w:autoSpaceDN/>
        <w:bidi w:val="0"/>
        <w:adjustRightInd/>
        <w:snapToGrid/>
        <w:spacing w:line="360" w:lineRule="auto"/>
        <w:ind w:left="0" w:right="119" w:firstLine="420"/>
        <w:textAlignment w:val="auto"/>
        <w:rPr>
          <w:rFonts w:hint="eastAsia" w:asciiTheme="minorEastAsia" w:hAnsiTheme="minorEastAsia" w:eastAsiaTheme="minorEastAsia"/>
          <w:b/>
          <w:bCs/>
          <w:lang w:eastAsia="zh-CN"/>
        </w:rPr>
      </w:pPr>
      <w:r>
        <w:rPr>
          <w:rFonts w:hint="eastAsia" w:asciiTheme="minorEastAsia" w:hAnsiTheme="minorEastAsia" w:eastAsiaTheme="minorEastAsia"/>
          <w:b/>
          <w:bCs/>
          <w:lang w:eastAsia="zh-CN"/>
        </w:rPr>
        <w:t>1. 设计要求：</w:t>
      </w:r>
    </w:p>
    <w:p>
      <w:pPr>
        <w:pStyle w:val="7"/>
        <w:keepNext w:val="0"/>
        <w:keepLines w:val="0"/>
        <w:pageBreakBefore w:val="0"/>
        <w:widowControl w:val="0"/>
        <w:kinsoku/>
        <w:wordWrap/>
        <w:overflowPunct/>
        <w:topLinePunct w:val="0"/>
        <w:autoSpaceDE/>
        <w:autoSpaceDN/>
        <w:bidi w:val="0"/>
        <w:adjustRightInd/>
        <w:snapToGrid/>
        <w:spacing w:line="360" w:lineRule="auto"/>
        <w:ind w:left="0" w:leftChars="0" w:right="119" w:firstLine="420" w:firstLineChars="200"/>
        <w:textAlignment w:val="auto"/>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（1）</w:t>
      </w:r>
      <w:r>
        <w:rPr>
          <w:rFonts w:hint="eastAsia" w:asciiTheme="minorEastAsia" w:hAnsiTheme="minorEastAsia" w:eastAsiaTheme="minorEastAsia"/>
          <w:lang w:eastAsia="zh-CN"/>
        </w:rPr>
        <w:t>按</w:t>
      </w:r>
      <w:r>
        <w:rPr>
          <w:rFonts w:hint="eastAsia" w:asciiTheme="minorEastAsia" w:hAnsiTheme="minorEastAsia" w:eastAsiaTheme="minorEastAsia"/>
          <w:lang w:val="en-US" w:eastAsia="zh-CN"/>
        </w:rPr>
        <w:t>招标方</w:t>
      </w:r>
      <w:r>
        <w:rPr>
          <w:rFonts w:hint="eastAsia" w:asciiTheme="minorEastAsia" w:hAnsiTheme="minorEastAsia" w:eastAsiaTheme="minorEastAsia"/>
          <w:lang w:eastAsia="zh-CN"/>
        </w:rPr>
        <w:t>订单明细准确供货；</w:t>
      </w:r>
    </w:p>
    <w:p>
      <w:pPr>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eastAsia="宋体"/>
          <w:lang w:val="en-US" w:eastAsia="zh-CN"/>
        </w:rPr>
      </w:pPr>
      <w:r>
        <w:rPr>
          <w:rFonts w:hint="eastAsia"/>
          <w:lang w:val="en-US" w:eastAsia="zh-CN"/>
        </w:rPr>
        <w:t xml:space="preserve"> </w:t>
      </w:r>
      <w:r>
        <w:rPr>
          <w:rFonts w:hint="eastAsia" w:asciiTheme="minorEastAsia" w:hAnsiTheme="minorEastAsia" w:eastAsiaTheme="minorEastAsia" w:cstheme="minorBidi"/>
          <w:sz w:val="21"/>
          <w:szCs w:val="21"/>
          <w:lang w:val="en-US" w:eastAsia="zh-CN" w:bidi="ar-SA"/>
        </w:rPr>
        <w:t xml:space="preserve"> </w:t>
      </w:r>
      <w:r>
        <w:rPr>
          <w:rFonts w:hint="eastAsia" w:ascii="仿宋" w:hAnsi="仿宋" w:eastAsia="仿宋" w:cs="仿宋"/>
          <w:color w:val="auto"/>
          <w:sz w:val="18"/>
          <w:szCs w:val="18"/>
          <w:highlight w:val="none"/>
        </w:rPr>
        <w:t>★</w:t>
      </w:r>
      <w:r>
        <w:rPr>
          <w:rFonts w:hint="eastAsia" w:asciiTheme="minorEastAsia" w:hAnsiTheme="minorEastAsia" w:eastAsiaTheme="minorEastAsia" w:cstheme="minorBidi"/>
          <w:sz w:val="21"/>
          <w:szCs w:val="21"/>
          <w:lang w:val="en-US" w:eastAsia="zh-CN" w:bidi="ar-SA"/>
        </w:rPr>
        <w:t>（2）第三方检验、发证机构为船级社，需为CCS、DNV、ABS、BV</w:t>
      </w:r>
      <w:r>
        <w:rPr>
          <w:rFonts w:hint="eastAsia" w:asciiTheme="minorEastAsia" w:hAnsiTheme="minorEastAsia" w:cstheme="minorBidi"/>
          <w:sz w:val="21"/>
          <w:szCs w:val="21"/>
          <w:lang w:val="en-US" w:eastAsia="zh-CN" w:bidi="ar-SA"/>
        </w:rPr>
        <w:t>中</w:t>
      </w:r>
      <w:r>
        <w:rPr>
          <w:rFonts w:hint="eastAsia" w:asciiTheme="minorEastAsia" w:hAnsiTheme="minorEastAsia" w:eastAsiaTheme="minorEastAsia" w:cstheme="minorBidi"/>
          <w:sz w:val="21"/>
          <w:szCs w:val="21"/>
          <w:lang w:val="en-US" w:eastAsia="zh-CN" w:bidi="ar-SA"/>
        </w:rPr>
        <w:t>的任一种；</w:t>
      </w:r>
    </w:p>
    <w:p>
      <w:pPr>
        <w:pStyle w:val="7"/>
        <w:keepNext w:val="0"/>
        <w:keepLines w:val="0"/>
        <w:pageBreakBefore w:val="0"/>
        <w:widowControl w:val="0"/>
        <w:kinsoku/>
        <w:wordWrap/>
        <w:overflowPunct/>
        <w:topLinePunct w:val="0"/>
        <w:autoSpaceDE/>
        <w:autoSpaceDN/>
        <w:bidi w:val="0"/>
        <w:adjustRightInd/>
        <w:snapToGrid/>
        <w:spacing w:line="360" w:lineRule="auto"/>
        <w:ind w:left="0" w:right="119" w:firstLine="420"/>
        <w:textAlignment w:val="auto"/>
        <w:rPr>
          <w:rFonts w:hint="default" w:asciiTheme="minorEastAsia" w:hAnsiTheme="minorEastAsia" w:eastAsiaTheme="minorEastAsia"/>
          <w:lang w:val="en-US" w:eastAsia="zh-CN"/>
        </w:rPr>
      </w:pPr>
      <w:r>
        <w:rPr>
          <w:rFonts w:hint="eastAsia" w:asciiTheme="minorEastAsia" w:hAnsiTheme="minorEastAsia" w:eastAsiaTheme="minorEastAsia"/>
          <w:lang w:eastAsia="zh-CN"/>
        </w:rPr>
        <w:t>2.到货/安装或使用地点：要求产品为现货，</w:t>
      </w:r>
      <w:r>
        <w:rPr>
          <w:rFonts w:hint="eastAsia" w:asciiTheme="minorEastAsia" w:hAnsiTheme="minorEastAsia" w:eastAsiaTheme="minorEastAsia"/>
          <w:lang w:val="en-US" w:eastAsia="zh-CN"/>
        </w:rPr>
        <w:t>当天配送，</w:t>
      </w:r>
      <w:r>
        <w:rPr>
          <w:rFonts w:hint="eastAsia" w:asciiTheme="minorEastAsia" w:hAnsiTheme="minorEastAsia" w:eastAsiaTheme="minorEastAsia"/>
          <w:lang w:eastAsia="zh-CN"/>
        </w:rPr>
        <w:t>接</w:t>
      </w:r>
      <w:r>
        <w:rPr>
          <w:rFonts w:hint="eastAsia" w:asciiTheme="minorEastAsia" w:hAnsiTheme="minorEastAsia" w:eastAsiaTheme="minorEastAsia"/>
          <w:lang w:val="en-US" w:eastAsia="zh-CN"/>
        </w:rPr>
        <w:t>招标方</w:t>
      </w:r>
      <w:r>
        <w:rPr>
          <w:rFonts w:hint="eastAsia" w:asciiTheme="minorEastAsia" w:hAnsiTheme="minorEastAsia" w:eastAsiaTheme="minorEastAsia"/>
          <w:lang w:eastAsia="zh-CN"/>
        </w:rPr>
        <w:t>订单通知后</w:t>
      </w:r>
      <w:r>
        <w:rPr>
          <w:rFonts w:hint="eastAsia" w:asciiTheme="minorEastAsia" w:hAnsiTheme="minorEastAsia" w:eastAsiaTheme="minorEastAsia"/>
          <w:lang w:val="en-US" w:eastAsia="zh-CN"/>
        </w:rPr>
        <w:t>10/</w:t>
      </w:r>
      <w:r>
        <w:rPr>
          <w:rFonts w:hint="eastAsia" w:asciiTheme="minorEastAsia" w:hAnsiTheme="minorEastAsia" w:eastAsiaTheme="minorEastAsia"/>
          <w:lang w:eastAsia="zh-CN"/>
        </w:rPr>
        <w:t>1</w:t>
      </w:r>
      <w:r>
        <w:rPr>
          <w:rFonts w:hint="eastAsia" w:asciiTheme="minorEastAsia" w:hAnsiTheme="minorEastAsia" w:eastAsiaTheme="minorEastAsia"/>
          <w:lang w:val="en-US" w:eastAsia="zh-CN"/>
        </w:rPr>
        <w:t>5</w:t>
      </w:r>
      <w:r>
        <w:rPr>
          <w:rFonts w:hint="eastAsia" w:asciiTheme="minorEastAsia" w:hAnsiTheme="minorEastAsia" w:eastAsiaTheme="minorEastAsia"/>
          <w:lang w:eastAsia="zh-CN"/>
        </w:rPr>
        <w:t>天内运抵</w:t>
      </w:r>
      <w:r>
        <w:rPr>
          <w:rFonts w:hint="eastAsia" w:asciiTheme="minorEastAsia" w:hAnsiTheme="minorEastAsia" w:eastAsiaTheme="minorEastAsia"/>
          <w:lang w:val="en-US" w:eastAsia="zh-CN"/>
        </w:rPr>
        <w:t>合同要求</w:t>
      </w:r>
      <w:r>
        <w:rPr>
          <w:rFonts w:hint="eastAsia" w:asciiTheme="minorEastAsia" w:hAnsiTheme="minorEastAsia" w:eastAsiaTheme="minorEastAsia"/>
          <w:lang w:eastAsia="zh-CN"/>
        </w:rPr>
        <w:t>地点，</w:t>
      </w:r>
    </w:p>
    <w:p>
      <w:pPr>
        <w:pStyle w:val="7"/>
        <w:keepNext w:val="0"/>
        <w:keepLines w:val="0"/>
        <w:pageBreakBefore w:val="0"/>
        <w:widowControl w:val="0"/>
        <w:kinsoku/>
        <w:wordWrap/>
        <w:overflowPunct/>
        <w:topLinePunct w:val="0"/>
        <w:autoSpaceDE/>
        <w:autoSpaceDN/>
        <w:bidi w:val="0"/>
        <w:adjustRightInd/>
        <w:snapToGrid/>
        <w:spacing w:line="360" w:lineRule="auto"/>
        <w:ind w:right="119"/>
        <w:textAlignment w:val="auto"/>
        <w:rPr>
          <w:rFonts w:hint="eastAsia" w:asciiTheme="minorEastAsia" w:hAnsiTheme="minorEastAsia" w:eastAsiaTheme="minorEastAsia"/>
          <w:lang w:val="en-US" w:eastAsia="zh-CN"/>
        </w:rPr>
      </w:pPr>
      <w:r>
        <w:rPr>
          <w:rFonts w:hint="eastAsia" w:asciiTheme="minorEastAsia" w:hAnsiTheme="minorEastAsia" w:eastAsiaTheme="minorEastAsia"/>
          <w:lang w:val="en-US" w:eastAsia="zh-CN"/>
        </w:rPr>
        <w:t>1）广东省惠州市中海油惠州物流基地；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lang w:val="en-US" w:eastAsia="zh-CN"/>
        </w:rPr>
      </w:pPr>
      <w:r>
        <w:rPr>
          <w:rFonts w:hint="eastAsia" w:asciiTheme="minorEastAsia" w:hAnsiTheme="minorEastAsia" w:cstheme="minorBidi"/>
          <w:sz w:val="21"/>
          <w:szCs w:val="21"/>
          <w:lang w:val="en-US" w:eastAsia="zh-CN" w:bidi="ar-SA"/>
        </w:rPr>
        <w:t xml:space="preserve">    使用地点为海上平台CX环境（50%≤湿度≤100%），涂料固化期间可能有下雨等恶劣天气。</w:t>
      </w:r>
    </w:p>
    <w:p>
      <w:pPr>
        <w:pStyle w:val="7"/>
        <w:spacing w:line="360" w:lineRule="auto"/>
        <w:ind w:right="119"/>
        <w:rPr>
          <w:rFonts w:hint="eastAsia" w:ascii="宋体" w:hAnsi="宋体" w:eastAsia="宋体" w:cs="宋体"/>
          <w:highlight w:val="none"/>
          <w:lang w:eastAsia="zh-CN"/>
        </w:rPr>
      </w:pPr>
      <w:r>
        <w:rPr>
          <w:rFonts w:hint="eastAsia" w:ascii="宋体" w:hAnsi="宋体" w:eastAsia="宋体" w:cs="宋体"/>
          <w:highlight w:val="none"/>
          <w:lang w:val="en-US" w:eastAsia="zh-CN"/>
        </w:rPr>
        <w:t>3.</w:t>
      </w:r>
      <w:r>
        <w:rPr>
          <w:rFonts w:hint="eastAsia" w:ascii="宋体" w:hAnsi="宋体" w:eastAsia="宋体" w:cs="宋体"/>
          <w:highlight w:val="none"/>
          <w:lang w:eastAsia="zh-CN"/>
        </w:rPr>
        <w:t>技术联系人</w:t>
      </w:r>
      <w:r>
        <w:rPr>
          <w:rFonts w:hint="eastAsia" w:ascii="宋体" w:hAnsi="宋体" w:eastAsia="宋体" w:cs="宋体"/>
          <w:highlight w:val="none"/>
          <w:lang w:val="en-US" w:eastAsia="zh-CN"/>
        </w:rPr>
        <w:t>/到货联系人</w:t>
      </w:r>
      <w:r>
        <w:rPr>
          <w:rFonts w:hint="eastAsia" w:ascii="宋体" w:hAnsi="宋体" w:eastAsia="宋体" w:cs="宋体"/>
          <w:highlight w:val="none"/>
          <w:lang w:eastAsia="zh-CN"/>
        </w:rPr>
        <w:t>：</w:t>
      </w:r>
      <w:r>
        <w:rPr>
          <w:rFonts w:hint="eastAsia" w:ascii="宋体" w:hAnsi="宋体" w:eastAsia="宋体" w:cs="宋体"/>
          <w:highlight w:val="none"/>
          <w:lang w:val="en-US" w:eastAsia="zh-CN"/>
        </w:rPr>
        <w:t>王博</w:t>
      </w:r>
    </w:p>
    <w:p>
      <w:pPr>
        <w:pStyle w:val="7"/>
        <w:spacing w:line="360" w:lineRule="auto"/>
        <w:ind w:right="119" w:firstLine="630" w:firstLineChars="300"/>
        <w:rPr>
          <w:rFonts w:hint="default"/>
          <w:lang w:val="en-US" w:eastAsia="zh-CN"/>
        </w:rPr>
      </w:pPr>
      <w:r>
        <w:rPr>
          <w:rFonts w:hint="eastAsia" w:ascii="宋体" w:hAnsi="宋体" w:eastAsia="宋体" w:cs="宋体"/>
          <w:highlight w:val="none"/>
          <w:lang w:eastAsia="zh-CN"/>
        </w:rPr>
        <w:t>联系电话：</w:t>
      </w:r>
      <w:r>
        <w:rPr>
          <w:rFonts w:hint="eastAsia" w:ascii="宋体" w:hAnsi="宋体" w:eastAsia="宋体" w:cs="宋体"/>
          <w:highlight w:val="none"/>
          <w:lang w:val="en-US" w:eastAsia="zh-CN"/>
        </w:rPr>
        <w:t>13578855786</w:t>
      </w:r>
      <w:r>
        <w:rPr>
          <w:rFonts w:hint="eastAsia" w:ascii="宋体" w:hAnsi="宋体" w:eastAsia="宋体" w:cs="宋体"/>
          <w:highlight w:val="none"/>
          <w:lang w:eastAsia="zh-CN"/>
        </w:rPr>
        <w:t xml:space="preserve"> 邮箱：ex_</w:t>
      </w:r>
      <w:r>
        <w:rPr>
          <w:rFonts w:hint="eastAsia" w:ascii="宋体" w:hAnsi="宋体" w:eastAsia="宋体" w:cs="宋体"/>
          <w:highlight w:val="none"/>
          <w:lang w:val="en-US" w:eastAsia="zh-CN"/>
        </w:rPr>
        <w:t>wangbo</w:t>
      </w:r>
      <w:r>
        <w:rPr>
          <w:rFonts w:hint="eastAsia" w:ascii="宋体" w:hAnsi="宋体" w:eastAsia="宋体" w:cs="宋体"/>
          <w:highlight w:val="none"/>
          <w:lang w:eastAsia="zh-CN"/>
        </w:rPr>
        <w:t>@cnooc.com.cn</w:t>
      </w:r>
    </w:p>
    <w:p>
      <w:pPr>
        <w:pStyle w:val="24"/>
        <w:spacing w:before="120" w:after="120"/>
        <w:outlineLvl w:val="0"/>
        <w:rPr>
          <w:rFonts w:cs="Times New Roman" w:asciiTheme="minorEastAsia" w:hAnsiTheme="minorEastAsia" w:eastAsiaTheme="minorEastAsia"/>
          <w:b/>
          <w:bCs w:val="0"/>
          <w:color w:val="auto"/>
          <w:sz w:val="32"/>
          <w:szCs w:val="32"/>
        </w:rPr>
      </w:pPr>
      <w:r>
        <w:rPr>
          <w:rFonts w:hint="eastAsia" w:cs="Times New Roman" w:asciiTheme="minorEastAsia" w:hAnsiTheme="minorEastAsia" w:eastAsiaTheme="minorEastAsia"/>
          <w:b/>
          <w:bCs w:val="0"/>
          <w:color w:val="auto"/>
          <w:sz w:val="32"/>
          <w:szCs w:val="32"/>
        </w:rPr>
        <w:t>五</w:t>
      </w:r>
      <w:r>
        <w:rPr>
          <w:rFonts w:cs="Times New Roman" w:asciiTheme="minorEastAsia" w:hAnsiTheme="minorEastAsia" w:eastAsiaTheme="minorEastAsia"/>
          <w:b/>
          <w:bCs w:val="0"/>
          <w:color w:val="auto"/>
          <w:sz w:val="32"/>
          <w:szCs w:val="32"/>
        </w:rPr>
        <w:t>、</w:t>
      </w:r>
      <w:r>
        <w:rPr>
          <w:rFonts w:hint="eastAsia" w:cs="Times New Roman" w:asciiTheme="minorEastAsia" w:hAnsiTheme="minorEastAsia" w:eastAsiaTheme="minorEastAsia"/>
          <w:b/>
          <w:bCs w:val="0"/>
          <w:color w:val="auto"/>
          <w:sz w:val="32"/>
          <w:szCs w:val="32"/>
        </w:rPr>
        <w:t>技术要求</w:t>
      </w:r>
    </w:p>
    <w:p>
      <w:pPr>
        <w:pStyle w:val="7"/>
        <w:spacing w:line="360" w:lineRule="auto"/>
        <w:ind w:right="119"/>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5.1</w:t>
      </w:r>
      <w:r>
        <w:rPr>
          <w:rFonts w:hint="eastAsia" w:asciiTheme="minorEastAsia" w:hAnsiTheme="minorEastAsia" w:eastAsiaTheme="minorEastAsia"/>
          <w:lang w:eastAsia="zh-CN"/>
        </w:rPr>
        <w:t xml:space="preserve"> 产品技术参数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 xml:space="preserve">    货物须满足《需求一览表》中物资规格型号，同时满足货物订单的具体要求。货物须满足相应物资国家标准或企业标准。货物包装须满足海上传播运输或货物吊装或海上油气田安全生产要求，产品要求如下：</w:t>
      </w:r>
    </w:p>
    <w:p>
      <w:pPr>
        <w:pStyle w:val="24"/>
        <w:numPr>
          <w:ilvl w:val="0"/>
          <w:numId w:val="0"/>
        </w:numPr>
        <w:spacing w:before="120" w:after="120" w:line="360" w:lineRule="auto"/>
        <w:outlineLvl w:val="0"/>
        <w:rPr>
          <w:rFonts w:hint="default" w:asciiTheme="minorEastAsia" w:hAnsiTheme="minorEastAsia" w:eastAsiaTheme="minorEastAsia" w:cstheme="minorBidi"/>
          <w:color w:val="auto"/>
          <w:sz w:val="21"/>
          <w:szCs w:val="21"/>
          <w:lang w:val="en-US" w:eastAsia="zh-CN"/>
        </w:rPr>
      </w:pPr>
      <w:r>
        <w:rPr>
          <w:rFonts w:hint="eastAsia" w:asciiTheme="minorEastAsia" w:hAnsiTheme="minorEastAsia" w:eastAsiaTheme="minorEastAsia" w:cstheme="minorBidi"/>
          <w:b/>
          <w:bCs/>
          <w:color w:val="auto"/>
          <w:sz w:val="21"/>
          <w:szCs w:val="21"/>
          <w:lang w:val="en-US" w:eastAsia="zh-CN"/>
        </w:rPr>
        <w:t>防火涂料：</w:t>
      </w:r>
    </w:p>
    <w:p>
      <w:pPr>
        <w:pStyle w:val="5"/>
        <w:spacing w:line="360" w:lineRule="auto"/>
        <w:ind w:firstLine="184" w:firstLineChars="100"/>
        <w:jc w:val="both"/>
        <w:rPr>
          <w:rFonts w:cs="微软雅黑" w:asciiTheme="minorEastAsia" w:hAnsiTheme="minorEastAsia" w:eastAsiaTheme="minorEastAsia"/>
          <w:spacing w:val="0"/>
          <w:sz w:val="21"/>
          <w:szCs w:val="21"/>
        </w:rPr>
      </w:pPr>
      <w:r>
        <w:rPr>
          <w:rFonts w:hint="eastAsia" w:ascii="仿宋" w:hAnsi="仿宋" w:eastAsia="仿宋" w:cs="仿宋"/>
          <w:color w:val="auto"/>
          <w:sz w:val="18"/>
          <w:szCs w:val="18"/>
          <w:highlight w:val="none"/>
        </w:rPr>
        <w:t>★</w:t>
      </w:r>
      <w:r>
        <w:rPr>
          <w:rFonts w:hint="eastAsia" w:cs="微软雅黑" w:asciiTheme="minorEastAsia" w:hAnsiTheme="minorEastAsia" w:eastAsiaTheme="minorEastAsia"/>
          <w:spacing w:val="0"/>
          <w:sz w:val="21"/>
          <w:szCs w:val="21"/>
        </w:rPr>
        <w:t>（1）本次需求为</w:t>
      </w:r>
      <w:r>
        <w:rPr>
          <w:rFonts w:cs="微软雅黑" w:asciiTheme="minorEastAsia" w:hAnsiTheme="minorEastAsia" w:eastAsiaTheme="minorEastAsia"/>
          <w:spacing w:val="0"/>
          <w:sz w:val="21"/>
          <w:szCs w:val="21"/>
        </w:rPr>
        <w:t>室外</w:t>
      </w:r>
      <w:r>
        <w:rPr>
          <w:rFonts w:hint="eastAsia" w:cs="微软雅黑" w:asciiTheme="minorEastAsia" w:hAnsiTheme="minorEastAsia" w:eastAsiaTheme="minorEastAsia"/>
          <w:spacing w:val="0"/>
          <w:sz w:val="21"/>
          <w:szCs w:val="21"/>
        </w:rPr>
        <w:t>环氧</w:t>
      </w:r>
      <w:r>
        <w:rPr>
          <w:rFonts w:cs="微软雅黑" w:asciiTheme="minorEastAsia" w:hAnsiTheme="minorEastAsia" w:eastAsiaTheme="minorEastAsia"/>
          <w:spacing w:val="0"/>
          <w:sz w:val="21"/>
          <w:szCs w:val="21"/>
        </w:rPr>
        <w:t>膨胀型钢结构防火涂料产品</w:t>
      </w:r>
      <w:r>
        <w:rPr>
          <w:rFonts w:hint="eastAsia" w:asciiTheme="minorEastAsia" w:hAnsiTheme="minorEastAsia" w:eastAsiaTheme="minorEastAsia"/>
          <w:sz w:val="21"/>
          <w:szCs w:val="21"/>
        </w:rPr>
        <w:t>，</w:t>
      </w:r>
      <w:r>
        <w:rPr>
          <w:rFonts w:hint="eastAsia" w:cs="Calibri Light" w:asciiTheme="minorEastAsia" w:hAnsiTheme="minorEastAsia" w:eastAsiaTheme="minorEastAsia"/>
          <w:sz w:val="21"/>
          <w:szCs w:val="21"/>
        </w:rPr>
        <w:t>投标人需要注明所投涂料的品牌、型号</w:t>
      </w:r>
      <w:r>
        <w:rPr>
          <w:rFonts w:hint="eastAsia" w:asciiTheme="minorEastAsia" w:hAnsiTheme="minorEastAsia" w:eastAsiaTheme="minorEastAsia"/>
          <w:sz w:val="21"/>
          <w:szCs w:val="21"/>
        </w:rPr>
        <w:t>（配套满足现场应用及相应型号的稀释剂</w:t>
      </w:r>
      <w:r>
        <w:rPr>
          <w:rFonts w:hint="eastAsia" w:asciiTheme="minorEastAsia" w:hAnsiTheme="minorEastAsia" w:eastAsiaTheme="minorEastAsia"/>
          <w:spacing w:val="0"/>
          <w:sz w:val="21"/>
          <w:szCs w:val="21"/>
        </w:rPr>
        <w:t>，</w:t>
      </w:r>
      <w:r>
        <w:rPr>
          <w:rFonts w:hint="eastAsia" w:asciiTheme="minorEastAsia" w:hAnsiTheme="minorEastAsia" w:eastAsiaTheme="minorEastAsia"/>
          <w:spacing w:val="0"/>
          <w:sz w:val="21"/>
          <w:szCs w:val="21"/>
          <w:lang w:val="en-US" w:eastAsia="zh-CN"/>
        </w:rPr>
        <w:t>稀释剂</w:t>
      </w:r>
      <w:r>
        <w:rPr>
          <w:rFonts w:hint="eastAsia" w:asciiTheme="minorEastAsia" w:hAnsiTheme="minorEastAsia" w:eastAsiaTheme="minorEastAsia"/>
          <w:spacing w:val="0"/>
          <w:sz w:val="21"/>
          <w:szCs w:val="21"/>
        </w:rPr>
        <w:t>按照油漆</w:t>
      </w:r>
      <w:r>
        <w:rPr>
          <w:rFonts w:hint="eastAsia" w:asciiTheme="minorEastAsia" w:hAnsiTheme="minorEastAsia" w:eastAsiaTheme="minorEastAsia"/>
          <w:spacing w:val="0"/>
          <w:sz w:val="21"/>
          <w:szCs w:val="21"/>
          <w:lang w:val="en-US" w:eastAsia="zh-CN"/>
        </w:rPr>
        <w:t>15</w:t>
      </w:r>
      <w:r>
        <w:rPr>
          <w:rFonts w:hint="eastAsia" w:asciiTheme="minorEastAsia" w:hAnsiTheme="minorEastAsia" w:eastAsiaTheme="minorEastAsia"/>
          <w:spacing w:val="0"/>
          <w:sz w:val="21"/>
          <w:szCs w:val="21"/>
        </w:rPr>
        <w:t>%用量匹配</w:t>
      </w:r>
      <w:r>
        <w:rPr>
          <w:rFonts w:hint="eastAsia" w:asciiTheme="minorEastAsia" w:hAnsiTheme="minorEastAsia" w:eastAsiaTheme="minorEastAsia"/>
          <w:spacing w:val="0"/>
          <w:sz w:val="21"/>
          <w:szCs w:val="21"/>
          <w:lang w:eastAsia="zh-CN"/>
        </w:rPr>
        <w:t>；</w:t>
      </w:r>
      <w:r>
        <w:rPr>
          <w:rFonts w:hint="eastAsia" w:cs="Calibri Light" w:asciiTheme="minorEastAsia" w:hAnsiTheme="minorEastAsia" w:eastAsiaTheme="minorEastAsia"/>
          <w:sz w:val="21"/>
          <w:szCs w:val="21"/>
          <w:lang w:val="en-US" w:eastAsia="zh-CN"/>
        </w:rPr>
        <w:t>按Deck H60 型式报告要求按照防护面积提供配套底漆</w:t>
      </w:r>
      <w:r>
        <w:rPr>
          <w:rFonts w:hint="eastAsia" w:cs="Calibri Light" w:asciiTheme="minorEastAsia" w:hAnsiTheme="minorEastAsia" w:eastAsiaTheme="minorEastAsia"/>
          <w:sz w:val="21"/>
          <w:szCs w:val="21"/>
        </w:rPr>
        <w:t>）</w:t>
      </w:r>
      <w:r>
        <w:rPr>
          <w:rFonts w:hint="eastAsia" w:asciiTheme="minorEastAsia" w:hAnsiTheme="minorEastAsia" w:eastAsiaTheme="minorEastAsia"/>
          <w:sz w:val="21"/>
          <w:szCs w:val="21"/>
        </w:rPr>
        <w:t>；</w:t>
      </w:r>
    </w:p>
    <w:p>
      <w:pPr>
        <w:pStyle w:val="5"/>
        <w:spacing w:line="360" w:lineRule="auto"/>
        <w:ind w:firstLine="210" w:firstLineChars="100"/>
        <w:jc w:val="both"/>
        <w:rPr>
          <w:rFonts w:cs="微软雅黑" w:asciiTheme="minorEastAsia" w:hAnsiTheme="minorEastAsia" w:eastAsiaTheme="minorEastAsia"/>
          <w:spacing w:val="0"/>
          <w:sz w:val="21"/>
          <w:szCs w:val="21"/>
        </w:rPr>
      </w:pPr>
      <w:r>
        <w:rPr>
          <w:rFonts w:hint="eastAsia" w:cs="微软雅黑" w:asciiTheme="minorEastAsia" w:hAnsiTheme="minorEastAsia" w:eastAsiaTheme="minorEastAsia"/>
          <w:spacing w:val="0"/>
          <w:sz w:val="21"/>
          <w:szCs w:val="21"/>
        </w:rPr>
        <w:t>（2）</w:t>
      </w:r>
      <w:r>
        <w:rPr>
          <w:rFonts w:cs="微软雅黑" w:asciiTheme="minorEastAsia" w:hAnsiTheme="minorEastAsia" w:eastAsiaTheme="minorEastAsia"/>
          <w:spacing w:val="0"/>
          <w:sz w:val="21"/>
          <w:szCs w:val="21"/>
        </w:rPr>
        <w:t>须同时满足以下要求：</w:t>
      </w:r>
    </w:p>
    <w:p>
      <w:pPr>
        <w:pStyle w:val="5"/>
        <w:keepNext w:val="0"/>
        <w:keepLines w:val="0"/>
        <w:widowControl/>
        <w:suppressLineNumbers w:val="0"/>
        <w:spacing w:line="360" w:lineRule="auto"/>
        <w:ind w:firstLine="368" w:firstLineChars="200"/>
        <w:jc w:val="both"/>
        <w:rPr>
          <w:rFonts w:cs="微软雅黑" w:asciiTheme="minorEastAsia" w:hAnsiTheme="minorEastAsia" w:eastAsiaTheme="minorEastAsia"/>
          <w:spacing w:val="0"/>
          <w:sz w:val="21"/>
          <w:szCs w:val="21"/>
          <w:highlight w:val="yellow"/>
        </w:rPr>
      </w:pPr>
      <w:r>
        <w:rPr>
          <w:rFonts w:hint="eastAsia" w:ascii="仿宋" w:hAnsi="仿宋" w:eastAsia="仿宋" w:cs="仿宋"/>
          <w:color w:val="auto"/>
          <w:sz w:val="18"/>
          <w:szCs w:val="18"/>
          <w:highlight w:val="none"/>
        </w:rPr>
        <w:t>★</w:t>
      </w:r>
      <w:r>
        <w:rPr>
          <w:rFonts w:cs="微软雅黑" w:asciiTheme="minorEastAsia" w:hAnsiTheme="minorEastAsia" w:eastAsiaTheme="minorEastAsia"/>
          <w:spacing w:val="0"/>
          <w:sz w:val="21"/>
          <w:szCs w:val="21"/>
        </w:rPr>
        <w:t>1)</w:t>
      </w:r>
      <w:r>
        <w:rPr>
          <w:rFonts w:hint="eastAsia"/>
        </w:rPr>
        <w:t xml:space="preserve"> </w:t>
      </w:r>
      <w:r>
        <w:rPr>
          <w:rFonts w:hint="eastAsia" w:ascii="宋体" w:hAnsi="宋体" w:eastAsia="宋体" w:cs="宋体"/>
          <w:spacing w:val="0"/>
          <w:sz w:val="21"/>
          <w:szCs w:val="21"/>
        </w:rPr>
        <w:t>投标人投标的室外膨胀型钢结构防火涂料产品认证要求：提供</w:t>
      </w:r>
      <w:r>
        <w:rPr>
          <w:rFonts w:hint="eastAsia" w:ascii="宋体" w:hAnsi="宋体" w:eastAsia="宋体" w:cs="宋体"/>
          <w:spacing w:val="0"/>
          <w:sz w:val="21"/>
          <w:szCs w:val="21"/>
          <w:lang w:val="en-US" w:eastAsia="zh-CN"/>
        </w:rPr>
        <w:t>有效期内的</w:t>
      </w:r>
      <w:r>
        <w:rPr>
          <w:rFonts w:hint="eastAsia" w:ascii="宋体" w:hAnsi="宋体" w:eastAsia="宋体" w:cs="宋体"/>
          <w:spacing w:val="0"/>
          <w:sz w:val="21"/>
          <w:szCs w:val="21"/>
        </w:rPr>
        <w:t>防火涂料</w:t>
      </w:r>
      <w:r>
        <w:rPr>
          <w:rFonts w:hint="eastAsia" w:ascii="宋体" w:hAnsi="宋体" w:eastAsia="宋体" w:cs="宋体"/>
          <w:spacing w:val="0"/>
          <w:sz w:val="21"/>
          <w:szCs w:val="21"/>
          <w:lang w:val="en-US" w:eastAsia="zh-CN"/>
        </w:rPr>
        <w:t>第三方</w:t>
      </w:r>
      <w:r>
        <w:rPr>
          <w:rFonts w:hint="eastAsia" w:ascii="宋体" w:hAnsi="宋体" w:eastAsia="宋体" w:cs="宋体"/>
          <w:spacing w:val="0"/>
          <w:sz w:val="21"/>
          <w:szCs w:val="21"/>
        </w:rPr>
        <w:t>船级社防火检验认证（</w:t>
      </w:r>
      <w:r>
        <w:rPr>
          <w:rFonts w:hint="eastAsia" w:ascii="宋体" w:hAnsi="宋体" w:eastAsia="宋体" w:cs="宋体"/>
          <w:spacing w:val="0"/>
          <w:sz w:val="21"/>
          <w:szCs w:val="21"/>
          <w:lang w:val="en-US" w:eastAsia="zh-CN"/>
        </w:rPr>
        <w:t>含</w:t>
      </w:r>
      <w:r>
        <w:rPr>
          <w:rFonts w:hint="eastAsia" w:cs="Calibri Light" w:asciiTheme="minorEastAsia" w:hAnsiTheme="minorEastAsia" w:eastAsiaTheme="minorEastAsia"/>
          <w:sz w:val="21"/>
          <w:szCs w:val="21"/>
          <w:lang w:val="en-US" w:eastAsia="zh-CN"/>
        </w:rPr>
        <w:t>Deck H60 的</w:t>
      </w:r>
      <w:r>
        <w:rPr>
          <w:rFonts w:hint="eastAsia" w:ascii="宋体" w:hAnsi="宋体" w:eastAsia="宋体" w:cs="宋体"/>
          <w:spacing w:val="0"/>
          <w:sz w:val="21"/>
          <w:szCs w:val="21"/>
        </w:rPr>
        <w:t>型式认可证书），</w:t>
      </w:r>
      <w:r>
        <w:rPr>
          <w:rFonts w:hint="eastAsia" w:ascii="宋体" w:hAnsi="宋体" w:eastAsia="宋体" w:cs="宋体"/>
          <w:spacing w:val="0"/>
          <w:sz w:val="21"/>
          <w:szCs w:val="21"/>
          <w:lang w:val="en-US" w:eastAsia="zh-CN"/>
        </w:rPr>
        <w:t>如为英文证书</w:t>
      </w:r>
      <w:r>
        <w:rPr>
          <w:rFonts w:hint="eastAsia" w:ascii="宋体" w:hAnsi="宋体" w:eastAsia="宋体" w:cs="宋体"/>
          <w:b w:val="0"/>
          <w:bCs w:val="0"/>
          <w:spacing w:val="0"/>
          <w:sz w:val="21"/>
          <w:szCs w:val="21"/>
        </w:rPr>
        <w:t>需同步提供中文翻译版文件</w:t>
      </w:r>
      <w:r>
        <w:rPr>
          <w:rFonts w:hint="eastAsia" w:ascii="宋体" w:hAnsi="宋体" w:eastAsia="宋体" w:cs="宋体"/>
          <w:b w:val="0"/>
          <w:bCs w:val="0"/>
          <w:sz w:val="21"/>
          <w:szCs w:val="21"/>
          <w:highlight w:val="none"/>
          <w:lang w:val="en-US" w:eastAsia="zh-CN"/>
        </w:rPr>
        <w:t>（投标时提供）</w:t>
      </w:r>
      <w:r>
        <w:rPr>
          <w:rFonts w:hint="eastAsia" w:ascii="宋体" w:hAnsi="宋体" w:eastAsia="宋体" w:cs="宋体"/>
          <w:spacing w:val="0"/>
          <w:sz w:val="21"/>
          <w:szCs w:val="21"/>
        </w:rPr>
        <w:t>；</w:t>
      </w:r>
    </w:p>
    <w:p>
      <w:pPr>
        <w:pStyle w:val="5"/>
        <w:spacing w:line="360" w:lineRule="auto"/>
        <w:ind w:firstLine="368" w:firstLineChars="200"/>
        <w:jc w:val="both"/>
        <w:rPr>
          <w:rFonts w:hint="eastAsia" w:eastAsia="宋体" w:cs="微软雅黑" w:asciiTheme="minorEastAsia" w:hAnsiTheme="minorEastAsia"/>
          <w:spacing w:val="0"/>
          <w:sz w:val="21"/>
          <w:szCs w:val="21"/>
          <w:lang w:eastAsia="zh-CN"/>
        </w:rPr>
      </w:pPr>
      <w:r>
        <w:rPr>
          <w:rFonts w:hint="eastAsia" w:ascii="仿宋" w:hAnsi="仿宋" w:eastAsia="仿宋" w:cs="仿宋"/>
          <w:color w:val="auto"/>
          <w:sz w:val="18"/>
          <w:szCs w:val="18"/>
          <w:highlight w:val="none"/>
        </w:rPr>
        <w:t>★</w:t>
      </w:r>
      <w:r>
        <w:rPr>
          <w:rFonts w:hint="eastAsia" w:cs="微软雅黑" w:asciiTheme="minorEastAsia" w:hAnsiTheme="minorEastAsia" w:eastAsiaTheme="minorEastAsia"/>
          <w:spacing w:val="0"/>
          <w:sz w:val="21"/>
          <w:szCs w:val="21"/>
          <w:lang w:val="en-US" w:eastAsia="zh-CN"/>
        </w:rPr>
        <w:t>2</w:t>
      </w:r>
      <w:r>
        <w:rPr>
          <w:rFonts w:cs="微软雅黑" w:asciiTheme="minorEastAsia" w:hAnsiTheme="minorEastAsia" w:eastAsiaTheme="minorEastAsia"/>
          <w:spacing w:val="0"/>
          <w:sz w:val="21"/>
          <w:szCs w:val="21"/>
        </w:rPr>
        <w:t>)</w:t>
      </w:r>
      <w:r>
        <w:rPr>
          <w:rFonts w:hint="eastAsia"/>
        </w:rPr>
        <w:t xml:space="preserve"> </w:t>
      </w:r>
      <w:r>
        <w:rPr>
          <w:rFonts w:hint="eastAsia" w:cs="微软雅黑" w:asciiTheme="minorEastAsia" w:hAnsiTheme="minorEastAsia" w:eastAsiaTheme="minorEastAsia"/>
          <w:spacing w:val="0"/>
          <w:sz w:val="21"/>
          <w:szCs w:val="21"/>
        </w:rPr>
        <w:t>应为环氧类膨胀型防火涂料，</w:t>
      </w:r>
      <w:r>
        <w:rPr>
          <w:rFonts w:hint="eastAsia" w:ascii="宋体" w:hAnsi="宋体" w:eastAsia="宋体" w:cs="微软雅黑"/>
          <w:b w:val="0"/>
          <w:bCs w:val="0"/>
          <w:spacing w:val="0"/>
          <w:sz w:val="21"/>
          <w:szCs w:val="21"/>
        </w:rPr>
        <w:t>施工过程中不需要网格，承诺为</w:t>
      </w:r>
      <w:r>
        <w:rPr>
          <w:rFonts w:ascii="宋体" w:hAnsi="宋体" w:eastAsia="宋体" w:cs="微软雅黑"/>
          <w:b w:val="0"/>
          <w:bCs w:val="0"/>
          <w:spacing w:val="0"/>
          <w:sz w:val="21"/>
          <w:szCs w:val="21"/>
        </w:rPr>
        <w:t>无网格膨胀型防火涂料</w:t>
      </w:r>
      <w:r>
        <w:rPr>
          <w:rFonts w:hint="eastAsia" w:ascii="宋体" w:hAnsi="宋体" w:eastAsia="宋体" w:cs="微软雅黑"/>
          <w:b w:val="0"/>
          <w:bCs w:val="0"/>
          <w:spacing w:val="0"/>
          <w:sz w:val="21"/>
          <w:szCs w:val="21"/>
        </w:rPr>
        <w:t>，投标人提供</w:t>
      </w:r>
      <w:r>
        <w:rPr>
          <w:rFonts w:hint="eastAsia" w:ascii="宋体" w:hAnsi="宋体" w:eastAsia="宋体" w:cs="微软雅黑"/>
          <w:b w:val="0"/>
          <w:bCs w:val="0"/>
          <w:spacing w:val="0"/>
          <w:sz w:val="21"/>
          <w:szCs w:val="21"/>
          <w:lang w:val="en-US" w:eastAsia="zh-CN"/>
        </w:rPr>
        <w:t>中英文</w:t>
      </w:r>
      <w:r>
        <w:rPr>
          <w:rFonts w:hint="eastAsia" w:ascii="宋体" w:hAnsi="宋体" w:eastAsia="宋体" w:cs="微软雅黑"/>
          <w:b w:val="0"/>
          <w:bCs w:val="0"/>
          <w:spacing w:val="0"/>
          <w:sz w:val="21"/>
          <w:szCs w:val="21"/>
        </w:rPr>
        <w:t>防火涂料说明书、施工手册（如产品说明书有施工指导，可不提供施工手册）</w:t>
      </w:r>
      <w:r>
        <w:rPr>
          <w:rFonts w:hint="eastAsia" w:ascii="宋体" w:hAnsi="宋体" w:eastAsia="宋体" w:cs="宋体"/>
          <w:b w:val="0"/>
          <w:bCs w:val="0"/>
          <w:sz w:val="21"/>
          <w:szCs w:val="21"/>
          <w:highlight w:val="none"/>
          <w:lang w:val="en-US" w:eastAsia="zh-CN"/>
        </w:rPr>
        <w:t>（投标时提供）</w:t>
      </w:r>
      <w:r>
        <w:rPr>
          <w:rFonts w:hint="eastAsia" w:ascii="宋体" w:hAnsi="宋体" w:eastAsia="宋体" w:cs="微软雅黑"/>
          <w:b w:val="0"/>
          <w:bCs w:val="0"/>
          <w:spacing w:val="0"/>
          <w:sz w:val="21"/>
          <w:szCs w:val="21"/>
          <w:lang w:eastAsia="zh-CN"/>
        </w:rPr>
        <w:t>；</w:t>
      </w:r>
    </w:p>
    <w:p>
      <w:pPr>
        <w:pStyle w:val="5"/>
        <w:keepNext w:val="0"/>
        <w:keepLines w:val="0"/>
        <w:pageBreakBefore w:val="0"/>
        <w:kinsoku/>
        <w:wordWrap/>
        <w:overflowPunct/>
        <w:topLinePunct w:val="0"/>
        <w:autoSpaceDE/>
        <w:autoSpaceDN/>
        <w:bidi w:val="0"/>
        <w:adjustRightInd/>
        <w:snapToGrid/>
        <w:spacing w:line="360" w:lineRule="auto"/>
        <w:ind w:firstLine="368" w:firstLineChars="200"/>
        <w:jc w:val="both"/>
        <w:textAlignment w:val="auto"/>
        <w:rPr>
          <w:rFonts w:hint="eastAsia" w:cs="微软雅黑" w:asciiTheme="minorEastAsia" w:hAnsiTheme="minorEastAsia" w:eastAsiaTheme="minorEastAsia"/>
          <w:spacing w:val="0"/>
          <w:sz w:val="21"/>
          <w:szCs w:val="21"/>
          <w:highlight w:val="none"/>
          <w:lang w:eastAsia="zh-CN"/>
        </w:rPr>
      </w:pPr>
      <w:r>
        <w:rPr>
          <w:rFonts w:hint="eastAsia" w:ascii="仿宋" w:hAnsi="仿宋" w:eastAsia="仿宋" w:cs="仿宋"/>
          <w:color w:val="auto"/>
          <w:sz w:val="18"/>
          <w:szCs w:val="18"/>
          <w:highlight w:val="none"/>
        </w:rPr>
        <w:t>★</w:t>
      </w:r>
      <w:r>
        <w:rPr>
          <w:rFonts w:hint="eastAsia" w:cs="微软雅黑" w:asciiTheme="minorEastAsia" w:hAnsiTheme="minorEastAsia" w:eastAsiaTheme="minorEastAsia"/>
          <w:spacing w:val="0"/>
          <w:sz w:val="21"/>
          <w:szCs w:val="21"/>
          <w:highlight w:val="none"/>
          <w:lang w:val="en-US" w:eastAsia="zh-CN"/>
        </w:rPr>
        <w:t>3</w:t>
      </w:r>
      <w:r>
        <w:rPr>
          <w:rFonts w:cs="微软雅黑" w:asciiTheme="minorEastAsia" w:hAnsiTheme="minorEastAsia" w:eastAsiaTheme="minorEastAsia"/>
          <w:spacing w:val="0"/>
          <w:sz w:val="21"/>
          <w:szCs w:val="21"/>
          <w:highlight w:val="none"/>
        </w:rPr>
        <w:t>)</w:t>
      </w:r>
      <w:r>
        <w:rPr>
          <w:rFonts w:hint="eastAsia" w:cs="微软雅黑" w:asciiTheme="minorEastAsia" w:hAnsiTheme="minorEastAsia" w:eastAsiaTheme="minorEastAsia"/>
          <w:spacing w:val="0"/>
          <w:sz w:val="21"/>
          <w:szCs w:val="21"/>
          <w:highlight w:val="none"/>
        </w:rPr>
        <w:t>所提供的防火涂料须用于碳氢烃类喷射火焰被动防护系统，且满足海洋环境使用条件（ISO12944标准），涂料系统应符合Norsok M501系统5A的测试要求，投标人提供</w:t>
      </w:r>
      <w:r>
        <w:rPr>
          <w:rFonts w:hint="eastAsia" w:cs="微软雅黑" w:asciiTheme="minorEastAsia" w:hAnsiTheme="minorEastAsia" w:eastAsiaTheme="minorEastAsia"/>
          <w:spacing w:val="0"/>
          <w:sz w:val="21"/>
          <w:szCs w:val="21"/>
          <w:highlight w:val="none"/>
          <w:lang w:val="en-US" w:eastAsia="zh-CN"/>
        </w:rPr>
        <w:t>第三方</w:t>
      </w:r>
      <w:r>
        <w:rPr>
          <w:rFonts w:hint="eastAsia" w:cs="微软雅黑" w:asciiTheme="minorEastAsia" w:hAnsiTheme="minorEastAsia" w:eastAsiaTheme="minorEastAsia"/>
          <w:spacing w:val="0"/>
          <w:sz w:val="21"/>
          <w:szCs w:val="21"/>
          <w:highlight w:val="none"/>
        </w:rPr>
        <w:t>Norsok M501:20</w:t>
      </w:r>
      <w:r>
        <w:rPr>
          <w:rFonts w:hint="eastAsia" w:cs="微软雅黑" w:asciiTheme="minorEastAsia" w:hAnsiTheme="minorEastAsia" w:eastAsiaTheme="minorEastAsia"/>
          <w:spacing w:val="0"/>
          <w:sz w:val="21"/>
          <w:szCs w:val="21"/>
          <w:highlight w:val="none"/>
          <w:lang w:val="en-US" w:eastAsia="zh-CN"/>
        </w:rPr>
        <w:t>1</w:t>
      </w:r>
      <w:r>
        <w:rPr>
          <w:rFonts w:hint="eastAsia" w:cs="微软雅黑" w:asciiTheme="minorEastAsia" w:hAnsiTheme="minorEastAsia" w:eastAsiaTheme="minorEastAsia"/>
          <w:spacing w:val="0"/>
          <w:sz w:val="21"/>
          <w:szCs w:val="21"/>
          <w:highlight w:val="none"/>
        </w:rPr>
        <w:t>2</w:t>
      </w:r>
      <w:r>
        <w:rPr>
          <w:rFonts w:hint="eastAsia" w:cs="微软雅黑" w:asciiTheme="minorEastAsia" w:hAnsiTheme="minorEastAsia" w:eastAsiaTheme="minorEastAsia"/>
          <w:spacing w:val="0"/>
          <w:sz w:val="21"/>
          <w:szCs w:val="21"/>
          <w:highlight w:val="none"/>
          <w:lang w:val="en-US" w:eastAsia="zh-CN"/>
        </w:rPr>
        <w:t xml:space="preserve">或 </w:t>
      </w:r>
      <w:r>
        <w:rPr>
          <w:rFonts w:hint="eastAsia" w:cs="微软雅黑" w:asciiTheme="minorEastAsia" w:hAnsiTheme="minorEastAsia" w:eastAsiaTheme="minorEastAsia"/>
          <w:spacing w:val="0"/>
          <w:sz w:val="21"/>
          <w:szCs w:val="21"/>
          <w:highlight w:val="none"/>
        </w:rPr>
        <w:t>Norsok M501:20</w:t>
      </w:r>
      <w:r>
        <w:rPr>
          <w:rFonts w:hint="eastAsia" w:cs="微软雅黑" w:asciiTheme="minorEastAsia" w:hAnsiTheme="minorEastAsia" w:eastAsiaTheme="minorEastAsia"/>
          <w:spacing w:val="0"/>
          <w:sz w:val="21"/>
          <w:szCs w:val="21"/>
          <w:highlight w:val="none"/>
          <w:lang w:val="en-US" w:eastAsia="zh-CN"/>
        </w:rPr>
        <w:t>2</w:t>
      </w:r>
      <w:r>
        <w:rPr>
          <w:rFonts w:hint="eastAsia" w:cs="微软雅黑" w:asciiTheme="minorEastAsia" w:hAnsiTheme="minorEastAsia" w:eastAsiaTheme="minorEastAsia"/>
          <w:spacing w:val="0"/>
          <w:sz w:val="21"/>
          <w:szCs w:val="21"/>
          <w:highlight w:val="none"/>
        </w:rPr>
        <w:t>2系统</w:t>
      </w:r>
      <w:r>
        <w:rPr>
          <w:rFonts w:hint="eastAsia" w:cs="微软雅黑" w:asciiTheme="minorEastAsia" w:hAnsiTheme="minorEastAsia" w:eastAsiaTheme="minorEastAsia"/>
          <w:spacing w:val="0"/>
          <w:sz w:val="21"/>
          <w:szCs w:val="21"/>
          <w:highlight w:val="none"/>
          <w:lang w:val="en-US" w:eastAsia="zh-CN"/>
        </w:rPr>
        <w:t xml:space="preserve"> </w:t>
      </w:r>
      <w:r>
        <w:rPr>
          <w:rFonts w:hint="eastAsia" w:cs="微软雅黑" w:asciiTheme="minorEastAsia" w:hAnsiTheme="minorEastAsia" w:eastAsiaTheme="minorEastAsia"/>
          <w:spacing w:val="0"/>
          <w:sz w:val="21"/>
          <w:szCs w:val="21"/>
          <w:highlight w:val="none"/>
        </w:rPr>
        <w:t>5A</w:t>
      </w:r>
      <w:r>
        <w:rPr>
          <w:rFonts w:hint="eastAsia" w:cs="微软雅黑" w:asciiTheme="minorEastAsia" w:hAnsiTheme="minorEastAsia" w:eastAsiaTheme="minorEastAsia"/>
          <w:spacing w:val="0"/>
          <w:sz w:val="21"/>
          <w:szCs w:val="21"/>
          <w:highlight w:val="none"/>
          <w:lang w:val="en-US" w:eastAsia="zh-CN"/>
        </w:rPr>
        <w:t>测试</w:t>
      </w:r>
      <w:r>
        <w:rPr>
          <w:rFonts w:hint="eastAsia" w:cs="微软雅黑" w:asciiTheme="minorEastAsia" w:hAnsiTheme="minorEastAsia" w:eastAsiaTheme="minorEastAsia"/>
          <w:spacing w:val="0"/>
          <w:sz w:val="21"/>
          <w:szCs w:val="21"/>
          <w:highlight w:val="none"/>
        </w:rPr>
        <w:t>报告</w:t>
      </w:r>
      <w:r>
        <w:rPr>
          <w:rFonts w:hint="eastAsia" w:ascii="宋体" w:hAnsi="宋体" w:eastAsia="宋体" w:cs="宋体"/>
          <w:b w:val="0"/>
          <w:bCs w:val="0"/>
          <w:sz w:val="21"/>
          <w:szCs w:val="21"/>
          <w:highlight w:val="none"/>
          <w:lang w:val="en-US" w:eastAsia="zh-CN"/>
        </w:rPr>
        <w:t>（投标时提供）</w:t>
      </w:r>
      <w:r>
        <w:rPr>
          <w:rFonts w:hint="eastAsia" w:cs="微软雅黑" w:asciiTheme="minorEastAsia" w:hAnsiTheme="minorEastAsia" w:eastAsiaTheme="minorEastAsia"/>
          <w:spacing w:val="0"/>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lang w:val="en-US" w:eastAsia="zh-CN"/>
        </w:rPr>
      </w:pPr>
      <w:r>
        <w:rPr>
          <w:rFonts w:hint="eastAsia" w:cs="微软雅黑" w:asciiTheme="minorEastAsia" w:hAnsiTheme="minorEastAsia"/>
          <w:spacing w:val="0"/>
          <w:sz w:val="21"/>
          <w:szCs w:val="21"/>
          <w:highlight w:val="none"/>
          <w:lang w:val="en-US" w:eastAsia="zh-CN"/>
        </w:rPr>
        <w:t>★4）投标人承诺防火涂料满足海上平台现场环境涂装及固化环境要求（施工期间湿度≤85%，固化期间湿度范围：50%≤湿度≤100%（主要为夜间湿度较大），</w:t>
      </w:r>
      <w:r>
        <w:rPr>
          <w:rFonts w:hint="eastAsia" w:asciiTheme="minorEastAsia" w:hAnsiTheme="minorEastAsia" w:cstheme="minorBidi"/>
          <w:sz w:val="21"/>
          <w:szCs w:val="21"/>
          <w:lang w:val="en-US" w:eastAsia="zh-CN" w:bidi="ar-SA"/>
        </w:rPr>
        <w:t>涂料固化期间可能有下雨等恶劣天气</w:t>
      </w:r>
      <w:r>
        <w:rPr>
          <w:rFonts w:hint="eastAsia" w:cs="微软雅黑" w:asciiTheme="minorEastAsia" w:hAnsiTheme="minorEastAsia"/>
          <w:spacing w:val="0"/>
          <w:sz w:val="21"/>
          <w:szCs w:val="21"/>
          <w:highlight w:val="none"/>
          <w:lang w:val="en-US" w:eastAsia="zh-CN"/>
        </w:rPr>
        <w:t>）</w:t>
      </w:r>
      <w:r>
        <w:rPr>
          <w:rFonts w:hint="eastAsia" w:ascii="宋体" w:hAnsi="宋体" w:eastAsia="宋体" w:cs="宋体"/>
          <w:b w:val="0"/>
          <w:bCs w:val="0"/>
          <w:sz w:val="21"/>
          <w:szCs w:val="21"/>
          <w:highlight w:val="none"/>
          <w:lang w:val="en-US" w:eastAsia="zh-CN"/>
        </w:rPr>
        <w:t>（投标时提供承诺函）</w:t>
      </w:r>
      <w:r>
        <w:rPr>
          <w:rFonts w:hint="eastAsia" w:cs="微软雅黑" w:asciiTheme="minorEastAsia" w:hAnsiTheme="minorEastAsia"/>
          <w:spacing w:val="0"/>
          <w:sz w:val="21"/>
          <w:szCs w:val="21"/>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default" w:cs="微软雅黑" w:asciiTheme="minorEastAsia" w:hAnsiTheme="minorEastAsia"/>
          <w:spacing w:val="0"/>
          <w:sz w:val="21"/>
          <w:szCs w:val="21"/>
          <w:highlight w:val="none"/>
          <w:lang w:val="en-US" w:eastAsia="zh-CN"/>
        </w:rPr>
      </w:pPr>
      <w:r>
        <w:rPr>
          <w:rFonts w:hint="eastAsia" w:cs="微软雅黑" w:asciiTheme="minorEastAsia" w:hAnsiTheme="minorEastAsia"/>
          <w:spacing w:val="0"/>
          <w:sz w:val="21"/>
          <w:szCs w:val="21"/>
          <w:highlight w:val="none"/>
          <w:lang w:val="en-US" w:eastAsia="zh-CN"/>
        </w:rPr>
        <w:t>★ 5）投标人承诺如出现大面积涂层脱落、超说明书固化时间等质量事故，由投标人免费提供同档次的防火涂料、负责海上平台或陆岸终端的现场施工并承担相应经济损失</w:t>
      </w:r>
      <w:r>
        <w:rPr>
          <w:rFonts w:hint="eastAsia" w:ascii="宋体" w:hAnsi="宋体" w:eastAsia="宋体" w:cs="宋体"/>
          <w:b w:val="0"/>
          <w:bCs w:val="0"/>
          <w:sz w:val="21"/>
          <w:szCs w:val="21"/>
          <w:highlight w:val="none"/>
          <w:lang w:val="en-US" w:eastAsia="zh-CN"/>
        </w:rPr>
        <w:t>（投标时提供承诺函）</w:t>
      </w:r>
      <w:r>
        <w:rPr>
          <w:rFonts w:hint="eastAsia" w:cs="微软雅黑" w:asciiTheme="minorEastAsia" w:hAnsiTheme="minorEastAsia"/>
          <w:spacing w:val="0"/>
          <w:sz w:val="21"/>
          <w:szCs w:val="21"/>
          <w:highlight w:val="none"/>
          <w:lang w:val="en-US" w:eastAsia="zh-CN"/>
        </w:rPr>
        <w:t>；</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cs="微软雅黑" w:asciiTheme="minorEastAsia" w:hAnsiTheme="minorEastAsia" w:eastAsiaTheme="minorEastAsia"/>
          <w:spacing w:val="0"/>
          <w:sz w:val="21"/>
          <w:szCs w:val="21"/>
          <w:highlight w:val="none"/>
        </w:rPr>
      </w:pPr>
      <w:r>
        <w:rPr>
          <w:rFonts w:hint="eastAsia" w:cs="微软雅黑" w:asciiTheme="minorEastAsia" w:hAnsiTheme="minorEastAsia"/>
          <w:spacing w:val="0"/>
          <w:sz w:val="21"/>
          <w:szCs w:val="21"/>
          <w:highlight w:val="none"/>
          <w:lang w:val="en-US" w:eastAsia="zh-CN"/>
        </w:rPr>
        <w:t>6</w:t>
      </w:r>
      <w:r>
        <w:rPr>
          <w:rFonts w:cs="微软雅黑" w:asciiTheme="minorEastAsia" w:hAnsiTheme="minorEastAsia" w:eastAsiaTheme="minorEastAsia"/>
          <w:spacing w:val="0"/>
          <w:sz w:val="21"/>
          <w:szCs w:val="21"/>
          <w:highlight w:val="none"/>
        </w:rPr>
        <w:t>)</w:t>
      </w:r>
      <w:r>
        <w:rPr>
          <w:rFonts w:hint="eastAsia" w:cs="微软雅黑" w:asciiTheme="minorEastAsia" w:hAnsiTheme="minorEastAsia" w:eastAsiaTheme="minorEastAsia"/>
          <w:spacing w:val="0"/>
          <w:sz w:val="21"/>
          <w:szCs w:val="21"/>
          <w:highlight w:val="none"/>
        </w:rPr>
        <w:t>投标人</w:t>
      </w:r>
      <w:r>
        <w:rPr>
          <w:rFonts w:hint="eastAsia" w:cs="微软雅黑" w:asciiTheme="minorEastAsia" w:hAnsiTheme="minorEastAsia"/>
          <w:sz w:val="21"/>
          <w:szCs w:val="21"/>
          <w:lang w:val="en-US" w:eastAsia="zh-CN"/>
        </w:rPr>
        <w:t>承诺</w:t>
      </w:r>
      <w:r>
        <w:rPr>
          <w:rFonts w:cs="微软雅黑" w:asciiTheme="minorEastAsia" w:hAnsiTheme="minorEastAsia" w:eastAsiaTheme="minorEastAsia"/>
          <w:spacing w:val="0"/>
          <w:sz w:val="21"/>
          <w:szCs w:val="21"/>
          <w:highlight w:val="none"/>
        </w:rPr>
        <w:t>提供</w:t>
      </w:r>
      <w:r>
        <w:rPr>
          <w:rFonts w:hint="eastAsia" w:cs="微软雅黑" w:asciiTheme="minorEastAsia" w:hAnsiTheme="minorEastAsia" w:eastAsiaTheme="minorEastAsia"/>
          <w:spacing w:val="0"/>
          <w:sz w:val="21"/>
          <w:szCs w:val="21"/>
          <w:highlight w:val="none"/>
        </w:rPr>
        <w:t>投标</w:t>
      </w:r>
      <w:r>
        <w:rPr>
          <w:rFonts w:cs="微软雅黑" w:asciiTheme="minorEastAsia" w:hAnsiTheme="minorEastAsia" w:eastAsiaTheme="minorEastAsia"/>
          <w:spacing w:val="0"/>
          <w:sz w:val="21"/>
          <w:szCs w:val="21"/>
          <w:highlight w:val="none"/>
        </w:rPr>
        <w:t>产品</w:t>
      </w:r>
      <w:r>
        <w:rPr>
          <w:rFonts w:hint="eastAsia" w:cs="微软雅黑" w:asciiTheme="minorEastAsia" w:hAnsiTheme="minorEastAsia" w:eastAsiaTheme="minorEastAsia"/>
          <w:spacing w:val="0"/>
          <w:sz w:val="21"/>
          <w:szCs w:val="21"/>
          <w:highlight w:val="none"/>
          <w:lang w:val="en-US" w:eastAsia="zh-CN"/>
        </w:rPr>
        <w:t>化学品安全技术说明书</w:t>
      </w:r>
      <w:r>
        <w:rPr>
          <w:rFonts w:hint="eastAsia" w:cs="微软雅黑" w:asciiTheme="minorEastAsia" w:hAnsiTheme="minorEastAsia"/>
          <w:spacing w:val="0"/>
          <w:sz w:val="21"/>
          <w:szCs w:val="21"/>
          <w:highlight w:val="none"/>
          <w:lang w:val="en-US" w:eastAsia="zh-CN"/>
        </w:rPr>
        <w:t>（</w:t>
      </w:r>
      <w:r>
        <w:rPr>
          <w:rFonts w:hint="eastAsia" w:cs="微软雅黑" w:asciiTheme="minorEastAsia" w:hAnsiTheme="minorEastAsia" w:eastAsiaTheme="minorEastAsia"/>
          <w:spacing w:val="0"/>
          <w:sz w:val="21"/>
          <w:szCs w:val="21"/>
          <w:highlight w:val="none"/>
          <w:lang w:val="en-US" w:eastAsia="zh-CN"/>
        </w:rPr>
        <w:t>MSDS</w:t>
      </w:r>
      <w:r>
        <w:rPr>
          <w:rFonts w:hint="eastAsia" w:cs="微软雅黑" w:asciiTheme="minorEastAsia" w:hAnsiTheme="minorEastAsia"/>
          <w:spacing w:val="0"/>
          <w:sz w:val="21"/>
          <w:szCs w:val="21"/>
          <w:highlight w:val="none"/>
          <w:lang w:val="en-US" w:eastAsia="zh-CN"/>
        </w:rPr>
        <w:t>）（含稀释剂），</w:t>
      </w:r>
      <w:r>
        <w:rPr>
          <w:rFonts w:hint="eastAsia" w:ascii="宋体" w:hAnsi="宋体" w:cs="微软雅黑"/>
          <w:sz w:val="21"/>
          <w:szCs w:val="21"/>
          <w:lang w:eastAsia="zh-CN"/>
        </w:rPr>
        <w:t>如原版资料为英文，需同步提供中文翻译版）</w:t>
      </w:r>
      <w:r>
        <w:rPr>
          <w:rFonts w:hint="eastAsia" w:ascii="宋体" w:hAnsi="宋体" w:eastAsia="宋体" w:cs="宋体"/>
          <w:b w:val="0"/>
          <w:bCs w:val="0"/>
          <w:sz w:val="21"/>
          <w:szCs w:val="21"/>
          <w:highlight w:val="none"/>
          <w:lang w:val="en-US" w:eastAsia="zh-CN"/>
        </w:rPr>
        <w:t>（送货时前提供）</w:t>
      </w:r>
      <w:r>
        <w:rPr>
          <w:rFonts w:hint="eastAsia" w:ascii="宋体" w:hAnsi="宋体" w:cs="微软雅黑"/>
          <w:sz w:val="21"/>
          <w:szCs w:val="21"/>
          <w:lang w:eastAsia="zh-CN"/>
        </w:rPr>
        <w:t>；</w:t>
      </w:r>
    </w:p>
    <w:p>
      <w:pPr>
        <w:spacing w:line="360" w:lineRule="auto"/>
        <w:ind w:firstLine="420" w:firstLineChars="200"/>
        <w:rPr>
          <w:rFonts w:hint="default"/>
          <w:lang w:val="en-US" w:eastAsia="zh-CN"/>
        </w:rPr>
      </w:pPr>
      <w:r>
        <w:rPr>
          <w:rFonts w:hint="eastAsia" w:cs="微软雅黑" w:asciiTheme="minorEastAsia" w:hAnsiTheme="minorEastAsia"/>
          <w:sz w:val="21"/>
          <w:szCs w:val="21"/>
          <w:lang w:val="en-US" w:eastAsia="zh-CN"/>
        </w:rPr>
        <w:t>7</w:t>
      </w:r>
      <w:r>
        <w:rPr>
          <w:rFonts w:hint="eastAsia" w:cs="微软雅黑" w:asciiTheme="minorEastAsia" w:hAnsiTheme="minorEastAsia"/>
          <w:sz w:val="21"/>
          <w:szCs w:val="21"/>
          <w:lang w:eastAsia="zh-CN"/>
        </w:rPr>
        <w:t>）投标人</w:t>
      </w:r>
      <w:r>
        <w:rPr>
          <w:rFonts w:hint="eastAsia" w:cs="微软雅黑" w:asciiTheme="minorEastAsia" w:hAnsiTheme="minorEastAsia"/>
          <w:sz w:val="21"/>
          <w:szCs w:val="21"/>
          <w:lang w:val="en-US" w:eastAsia="zh-CN"/>
        </w:rPr>
        <w:t>承诺</w:t>
      </w:r>
      <w:r>
        <w:rPr>
          <w:rFonts w:hint="eastAsia" w:cs="微软雅黑" w:asciiTheme="minorEastAsia" w:hAnsiTheme="minorEastAsia"/>
          <w:sz w:val="21"/>
          <w:szCs w:val="21"/>
          <w:lang w:eastAsia="zh-CN"/>
        </w:rPr>
        <w:t>所投产品有效期须不低于1</w:t>
      </w:r>
      <w:r>
        <w:rPr>
          <w:rFonts w:hint="eastAsia" w:cs="微软雅黑" w:asciiTheme="minorEastAsia" w:hAnsiTheme="minorEastAsia"/>
          <w:sz w:val="21"/>
          <w:szCs w:val="21"/>
          <w:lang w:val="en-US" w:eastAsia="zh-CN"/>
        </w:rPr>
        <w:t>2</w:t>
      </w:r>
      <w:r>
        <w:rPr>
          <w:rFonts w:hint="eastAsia" w:cs="微软雅黑" w:asciiTheme="minorEastAsia" w:hAnsiTheme="minorEastAsia"/>
          <w:sz w:val="21"/>
          <w:szCs w:val="21"/>
          <w:lang w:eastAsia="zh-CN"/>
        </w:rPr>
        <w:t>个月，提供产品说明书。</w:t>
      </w:r>
    </w:p>
    <w:p>
      <w:pPr>
        <w:pStyle w:val="7"/>
        <w:spacing w:line="360" w:lineRule="auto"/>
        <w:ind w:left="0" w:leftChars="0" w:right="119" w:firstLine="420" w:firstLineChars="200"/>
        <w:rPr>
          <w:rFonts w:asciiTheme="minorEastAsia" w:hAnsiTheme="minorEastAsia" w:eastAsiaTheme="minorEastAsia"/>
          <w:lang w:eastAsia="zh-CN"/>
        </w:rPr>
      </w:pPr>
      <w:r>
        <w:rPr>
          <w:rFonts w:hint="eastAsia" w:asciiTheme="minorEastAsia" w:hAnsiTheme="minorEastAsia" w:eastAsiaTheme="minorEastAsia"/>
          <w:lang w:val="en-US" w:eastAsia="zh-CN"/>
        </w:rPr>
        <w:t>8）</w:t>
      </w:r>
      <w:r>
        <w:rPr>
          <w:rFonts w:hint="eastAsia" w:asciiTheme="minorEastAsia" w:hAnsiTheme="minorEastAsia" w:eastAsiaTheme="minorEastAsia"/>
          <w:lang w:eastAsia="zh-CN"/>
        </w:rPr>
        <w:t>承诺供货时提供相应产品的《危险货物运输包装使用鉴定结果单》；</w:t>
      </w:r>
    </w:p>
    <w:p>
      <w:pPr>
        <w:pStyle w:val="7"/>
        <w:spacing w:line="360" w:lineRule="auto"/>
        <w:ind w:right="119"/>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9</w:t>
      </w:r>
      <w:r>
        <w:rPr>
          <w:rFonts w:hint="eastAsia" w:asciiTheme="minorEastAsia" w:hAnsiTheme="minorEastAsia" w:eastAsiaTheme="minorEastAsia"/>
          <w:lang w:eastAsia="zh-CN"/>
        </w:rPr>
        <w:t>）承诺提供施工技术指导服务（包括施工工艺流程、施工环境要求、喷涂漆膜厚度、喷涂间隔时间，技术指导</w:t>
      </w:r>
      <w:r>
        <w:rPr>
          <w:rFonts w:hint="eastAsia" w:asciiTheme="minorEastAsia" w:hAnsiTheme="minorEastAsia" w:eastAsiaTheme="minorEastAsia"/>
          <w:lang w:val="en-US" w:eastAsia="zh-CN"/>
        </w:rPr>
        <w:t>惠州</w:t>
      </w:r>
      <w:r>
        <w:rPr>
          <w:rFonts w:hint="eastAsia" w:asciiTheme="minorEastAsia" w:hAnsiTheme="minorEastAsia" w:eastAsiaTheme="minorEastAsia"/>
          <w:lang w:eastAsia="zh-CN"/>
        </w:rPr>
        <w:t>场地，提供不少于</w:t>
      </w:r>
      <w:r>
        <w:rPr>
          <w:rFonts w:hint="eastAsia" w:asciiTheme="minorEastAsia" w:hAnsiTheme="minorEastAsia" w:eastAsiaTheme="minorEastAsia"/>
          <w:lang w:val="en-US" w:eastAsia="zh-CN"/>
        </w:rPr>
        <w:t>50</w:t>
      </w:r>
      <w:r>
        <w:rPr>
          <w:rFonts w:hint="eastAsia" w:asciiTheme="minorEastAsia" w:hAnsiTheme="minorEastAsia" w:eastAsiaTheme="minorEastAsia"/>
          <w:lang w:eastAsia="zh-CN"/>
        </w:rPr>
        <w:t>人次的技术培训并颁发证书）</w:t>
      </w:r>
    </w:p>
    <w:p>
      <w:pPr>
        <w:pStyle w:val="7"/>
        <w:spacing w:line="360" w:lineRule="auto"/>
        <w:ind w:left="220" w:right="119" w:firstLine="420"/>
        <w:rPr>
          <w:rFonts w:hint="default" w:asciiTheme="minorEastAsia" w:hAnsiTheme="minorEastAsia" w:eastAsiaTheme="minorEastAsia"/>
          <w:lang w:val="en-US" w:eastAsia="zh-CN"/>
        </w:rPr>
      </w:pPr>
      <w:r>
        <w:rPr>
          <w:rFonts w:hint="eastAsia" w:asciiTheme="minorEastAsia" w:hAnsiTheme="minorEastAsia" w:eastAsiaTheme="minorEastAsia"/>
          <w:lang w:eastAsia="zh-CN"/>
        </w:rPr>
        <w:t>★</w:t>
      </w:r>
      <w:r>
        <w:rPr>
          <w:rFonts w:hint="eastAsia" w:asciiTheme="minorEastAsia" w:hAnsiTheme="minorEastAsia" w:eastAsiaTheme="minorEastAsia"/>
          <w:lang w:val="en-US" w:eastAsia="zh-CN"/>
        </w:rPr>
        <w:t>承诺满足本技术要求书要求的各项执行标准/规范（最新版），相关第三方检验报告，供货时提供；</w:t>
      </w:r>
    </w:p>
    <w:p>
      <w:pPr>
        <w:pStyle w:val="7"/>
        <w:spacing w:line="360" w:lineRule="auto"/>
        <w:ind w:right="119"/>
        <w:rPr>
          <w:rFonts w:hint="eastAsia" w:asciiTheme="minorEastAsia" w:hAnsiTheme="minorEastAsia" w:eastAsiaTheme="minorEastAsia"/>
          <w:lang w:eastAsia="zh-CN"/>
        </w:rPr>
      </w:pPr>
      <w:r>
        <w:rPr>
          <w:rFonts w:hint="eastAsia" w:asciiTheme="minorEastAsia" w:hAnsiTheme="minorEastAsia" w:eastAsiaTheme="minorEastAsia"/>
          <w:lang w:val="en-US" w:eastAsia="zh-CN"/>
        </w:rPr>
        <w:t>10</w:t>
      </w:r>
      <w:r>
        <w:rPr>
          <w:rFonts w:hint="eastAsia" w:asciiTheme="minorEastAsia" w:hAnsiTheme="minorEastAsia" w:eastAsiaTheme="minorEastAsia"/>
          <w:lang w:eastAsia="zh-CN"/>
        </w:rPr>
        <w:t>）投标人供货涂料使用有限期不低于</w:t>
      </w:r>
      <w:r>
        <w:rPr>
          <w:rFonts w:hint="eastAsia" w:asciiTheme="minorEastAsia" w:hAnsiTheme="minorEastAsia" w:eastAsiaTheme="minorEastAsia"/>
          <w:lang w:val="en-US" w:eastAsia="zh-CN"/>
        </w:rPr>
        <w:t>12</w:t>
      </w:r>
      <w:r>
        <w:rPr>
          <w:rFonts w:hint="eastAsia" w:asciiTheme="minorEastAsia" w:hAnsiTheme="minorEastAsia" w:eastAsiaTheme="minorEastAsia"/>
          <w:lang w:eastAsia="zh-CN"/>
        </w:rPr>
        <w:t>个月（从到货之日算起），无变质结块等现象，</w:t>
      </w:r>
      <w:r>
        <w:rPr>
          <w:rFonts w:hint="eastAsia" w:asciiTheme="minorEastAsia" w:hAnsiTheme="minorEastAsia" w:eastAsiaTheme="minorEastAsia"/>
          <w:lang w:val="en-US" w:eastAsia="zh-CN"/>
        </w:rPr>
        <w:t>如不满足要求，招标人有权拒收</w:t>
      </w:r>
      <w:r>
        <w:rPr>
          <w:rFonts w:hint="eastAsia" w:asciiTheme="minorEastAsia" w:hAnsiTheme="minorEastAsia" w:eastAsiaTheme="minorEastAsia"/>
          <w:lang w:eastAsia="zh-CN"/>
        </w:rPr>
        <w:t>；</w:t>
      </w:r>
    </w:p>
    <w:p>
      <w:pPr>
        <w:pStyle w:val="7"/>
        <w:spacing w:line="257" w:lineRule="auto"/>
        <w:ind w:right="122" w:firstLine="0" w:firstLineChars="0"/>
        <w:rPr>
          <w:rFonts w:cs="Times New Roman" w:asciiTheme="minorEastAsia" w:hAnsiTheme="minorEastAsia" w:eastAsiaTheme="minorEastAsia"/>
          <w:b/>
          <w:bCs w:val="0"/>
          <w:sz w:val="32"/>
          <w:szCs w:val="32"/>
          <w:lang w:eastAsia="zh-CN"/>
        </w:rPr>
      </w:pPr>
      <w:r>
        <w:rPr>
          <w:rFonts w:hint="eastAsia" w:cs="Times New Roman" w:asciiTheme="minorEastAsia" w:hAnsiTheme="minorEastAsia" w:eastAsiaTheme="minorEastAsia"/>
          <w:b/>
          <w:bCs w:val="0"/>
          <w:sz w:val="32"/>
          <w:szCs w:val="32"/>
          <w:lang w:eastAsia="zh-CN"/>
        </w:rPr>
        <w:t>六、检测和试验</w:t>
      </w:r>
    </w:p>
    <w:p>
      <w:pPr>
        <w:pStyle w:val="7"/>
        <w:spacing w:line="360" w:lineRule="auto"/>
        <w:ind w:right="119" w:firstLine="630" w:firstLineChars="300"/>
        <w:rPr>
          <w:rFonts w:hint="default" w:asciiTheme="minorEastAsia" w:hAnsiTheme="minorEastAsia" w:eastAsiaTheme="minorEastAsia"/>
          <w:highlight w:val="none"/>
          <w:lang w:val="en-US" w:eastAsia="zh-CN"/>
        </w:rPr>
      </w:pPr>
      <w:r>
        <w:rPr>
          <w:rFonts w:hint="eastAsia" w:asciiTheme="minorEastAsia" w:hAnsiTheme="minorEastAsia" w:eastAsiaTheme="minorEastAsia"/>
          <w:highlight w:val="none"/>
          <w:lang w:val="en-US" w:eastAsia="zh-CN"/>
        </w:rPr>
        <w:t>供货产品须按批次进行陆地试板制作，由中标方完成，检验产品是否符合相关标准及合格要求，由中标方邀请第三方船级社及我方见证；海上平台需进行现场试板制作，由招标方安排人员进行，验证中标方供应的产品施工工艺，由第三方船级社进行见证，并检验试板是否满足涂层质量要求。</w:t>
      </w:r>
    </w:p>
    <w:p>
      <w:pPr>
        <w:pStyle w:val="24"/>
        <w:spacing w:before="120" w:after="120"/>
        <w:outlineLvl w:val="0"/>
        <w:rPr>
          <w:rFonts w:cs="Times New Roman" w:asciiTheme="minorEastAsia" w:hAnsiTheme="minorEastAsia" w:eastAsiaTheme="minorEastAsia"/>
          <w:b/>
          <w:bCs w:val="0"/>
          <w:color w:val="auto"/>
          <w:sz w:val="32"/>
          <w:szCs w:val="32"/>
        </w:rPr>
      </w:pPr>
      <w:r>
        <w:rPr>
          <w:rFonts w:hint="eastAsia" w:cs="Times New Roman" w:asciiTheme="minorEastAsia" w:hAnsiTheme="minorEastAsia" w:eastAsiaTheme="minorEastAsia"/>
          <w:b/>
          <w:bCs w:val="0"/>
          <w:color w:val="auto"/>
          <w:sz w:val="32"/>
          <w:szCs w:val="32"/>
        </w:rPr>
        <w:t>七、标识、包装、运输和存储</w:t>
      </w:r>
    </w:p>
    <w:p>
      <w:pPr>
        <w:pStyle w:val="5"/>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1. 产品标识</w:t>
      </w:r>
    </w:p>
    <w:p>
      <w:pPr>
        <w:pStyle w:val="7"/>
        <w:spacing w:line="360" w:lineRule="auto"/>
        <w:ind w:left="220" w:right="122" w:firstLine="420"/>
        <w:rPr>
          <w:rFonts w:asciiTheme="minorEastAsia" w:hAnsiTheme="minorEastAsia" w:eastAsiaTheme="minorEastAsia"/>
          <w:lang w:eastAsia="zh-CN"/>
        </w:rPr>
      </w:pPr>
      <w:r>
        <w:rPr>
          <w:rFonts w:hint="eastAsia" w:asciiTheme="minorEastAsia" w:hAnsiTheme="minorEastAsia" w:eastAsiaTheme="minorEastAsia"/>
          <w:lang w:eastAsia="zh-CN"/>
        </w:rPr>
        <w:t>产品标签清晰、完整，保质期满足现场要求，到货验收应外观无破损</w:t>
      </w:r>
      <w:r>
        <w:rPr>
          <w:rFonts w:hint="eastAsia" w:asciiTheme="minorEastAsia" w:hAnsiTheme="minorEastAsia" w:eastAsiaTheme="minorEastAsia"/>
          <w:lang w:val="en-US" w:eastAsia="zh-CN"/>
        </w:rPr>
        <w:t>。</w:t>
      </w:r>
    </w:p>
    <w:p>
      <w:pPr>
        <w:pStyle w:val="5"/>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2. 产品包装</w:t>
      </w:r>
    </w:p>
    <w:p>
      <w:pPr>
        <w:pStyle w:val="7"/>
        <w:spacing w:line="360" w:lineRule="auto"/>
        <w:ind w:left="220" w:right="122" w:firstLine="420"/>
        <w:rPr>
          <w:rFonts w:asciiTheme="minorEastAsia" w:hAnsiTheme="minorEastAsia" w:eastAsiaTheme="minorEastAsia"/>
          <w:lang w:eastAsia="zh-CN"/>
        </w:rPr>
      </w:pPr>
      <w:r>
        <w:rPr>
          <w:rFonts w:hint="eastAsia" w:asciiTheme="minorEastAsia" w:hAnsiTheme="minorEastAsia" w:eastAsiaTheme="minorEastAsia"/>
          <w:lang w:eastAsia="zh-CN"/>
        </w:rPr>
        <w:t>整托盘包装供货，油漆包装完好，涂料桶需统一装放至木质</w:t>
      </w:r>
      <w:r>
        <w:rPr>
          <w:rFonts w:hint="eastAsia" w:asciiTheme="minorEastAsia" w:hAnsiTheme="minorEastAsia" w:eastAsiaTheme="minorEastAsia"/>
          <w:lang w:val="en-US" w:eastAsia="zh-CN"/>
        </w:rPr>
        <w:t>标准</w:t>
      </w:r>
      <w:r>
        <w:rPr>
          <w:rFonts w:hint="eastAsia" w:asciiTheme="minorEastAsia" w:hAnsiTheme="minorEastAsia" w:eastAsiaTheme="minorEastAsia"/>
          <w:lang w:eastAsia="zh-CN"/>
        </w:rPr>
        <w:t>托盘上并用塑料薄膜固定好，以方便现场装卸。</w:t>
      </w:r>
    </w:p>
    <w:p>
      <w:pPr>
        <w:pStyle w:val="5"/>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3. 产品运输</w:t>
      </w:r>
    </w:p>
    <w:p>
      <w:pPr>
        <w:pStyle w:val="7"/>
        <w:spacing w:line="360" w:lineRule="auto"/>
        <w:ind w:right="122" w:firstLine="630" w:firstLineChars="300"/>
        <w:rPr>
          <w:rFonts w:asciiTheme="minorEastAsia" w:hAnsiTheme="minorEastAsia" w:eastAsiaTheme="minorEastAsia"/>
          <w:lang w:eastAsia="zh-CN"/>
        </w:rPr>
      </w:pPr>
      <w:r>
        <w:rPr>
          <w:rFonts w:hint="eastAsia" w:asciiTheme="minorEastAsia" w:hAnsiTheme="minorEastAsia" w:eastAsiaTheme="minorEastAsia"/>
          <w:lang w:eastAsia="zh-CN"/>
        </w:rPr>
        <w:t>汽运，采用危化品专车运送。</w:t>
      </w:r>
    </w:p>
    <w:p>
      <w:pPr>
        <w:pStyle w:val="5"/>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4. 产品存储</w:t>
      </w:r>
    </w:p>
    <w:p>
      <w:pPr>
        <w:pStyle w:val="7"/>
        <w:spacing w:line="360" w:lineRule="auto"/>
        <w:ind w:left="220" w:right="122" w:firstLine="420"/>
        <w:rPr>
          <w:rFonts w:asciiTheme="minorEastAsia" w:hAnsiTheme="minorEastAsia" w:eastAsiaTheme="minorEastAsia"/>
          <w:lang w:eastAsia="zh-CN"/>
        </w:rPr>
      </w:pPr>
      <w:r>
        <w:rPr>
          <w:rFonts w:hint="eastAsia" w:asciiTheme="minorEastAsia" w:hAnsiTheme="minorEastAsia" w:eastAsiaTheme="minorEastAsia"/>
          <w:lang w:eastAsia="zh-CN"/>
        </w:rPr>
        <w:t>干燥、通风，避免阳光曝晒</w:t>
      </w:r>
    </w:p>
    <w:p>
      <w:pPr>
        <w:pStyle w:val="24"/>
        <w:numPr>
          <w:ilvl w:val="0"/>
          <w:numId w:val="3"/>
        </w:numPr>
        <w:spacing w:before="120" w:after="120"/>
        <w:outlineLvl w:val="0"/>
        <w:rPr>
          <w:rFonts w:cs="Times New Roman" w:asciiTheme="minorEastAsia" w:hAnsiTheme="minorEastAsia" w:eastAsiaTheme="minorEastAsia"/>
          <w:b/>
          <w:bCs w:val="0"/>
          <w:color w:val="auto"/>
          <w:sz w:val="32"/>
          <w:szCs w:val="32"/>
        </w:rPr>
      </w:pPr>
      <w:r>
        <w:rPr>
          <w:rFonts w:hint="eastAsia" w:cs="Times New Roman" w:asciiTheme="minorEastAsia" w:hAnsiTheme="minorEastAsia" w:eastAsiaTheme="minorEastAsia"/>
          <w:b/>
          <w:bCs w:val="0"/>
          <w:color w:val="auto"/>
          <w:sz w:val="32"/>
          <w:szCs w:val="32"/>
        </w:rPr>
        <w:t>技术文件（如有）</w:t>
      </w:r>
    </w:p>
    <w:p>
      <w:pPr>
        <w:pStyle w:val="7"/>
        <w:spacing w:line="257" w:lineRule="auto"/>
        <w:ind w:left="220" w:right="122" w:firstLine="420"/>
        <w:rPr>
          <w:rFonts w:asciiTheme="minorEastAsia" w:hAnsiTheme="minorEastAsia" w:eastAsiaTheme="minorEastAsia"/>
          <w:lang w:eastAsia="zh-CN"/>
        </w:rPr>
      </w:pPr>
      <w:r>
        <w:rPr>
          <w:rFonts w:hint="eastAsia" w:cs="Calibri Light" w:asciiTheme="minorEastAsia" w:hAnsiTheme="minorEastAsia" w:eastAsiaTheme="minorEastAsia"/>
          <w:lang w:eastAsia="zh-CN"/>
        </w:rPr>
        <w:t>无</w:t>
      </w:r>
    </w:p>
    <w:p>
      <w:pPr>
        <w:pStyle w:val="24"/>
        <w:spacing w:before="120" w:after="120"/>
        <w:outlineLvl w:val="0"/>
        <w:rPr>
          <w:rFonts w:cs="Times New Roman" w:asciiTheme="minorEastAsia" w:hAnsiTheme="minorEastAsia" w:eastAsiaTheme="minorEastAsia"/>
          <w:b/>
          <w:bCs w:val="0"/>
          <w:color w:val="auto"/>
          <w:sz w:val="32"/>
          <w:szCs w:val="32"/>
        </w:rPr>
      </w:pPr>
      <w:r>
        <w:rPr>
          <w:rFonts w:hint="eastAsia" w:cs="Times New Roman" w:asciiTheme="minorEastAsia" w:hAnsiTheme="minorEastAsia" w:eastAsiaTheme="minorEastAsia"/>
          <w:b/>
          <w:bCs w:val="0"/>
          <w:color w:val="auto"/>
          <w:sz w:val="32"/>
          <w:szCs w:val="32"/>
        </w:rPr>
        <w:t>九、工作进度、监造和现场验收</w:t>
      </w:r>
    </w:p>
    <w:p>
      <w:pPr>
        <w:pStyle w:val="7"/>
        <w:keepNext w:val="0"/>
        <w:keepLines w:val="0"/>
        <w:pageBreakBefore w:val="0"/>
        <w:widowControl w:val="0"/>
        <w:kinsoku/>
        <w:wordWrap/>
        <w:overflowPunct/>
        <w:topLinePunct w:val="0"/>
        <w:autoSpaceDE/>
        <w:autoSpaceDN/>
        <w:bidi w:val="0"/>
        <w:adjustRightInd/>
        <w:snapToGrid/>
        <w:spacing w:line="360" w:lineRule="auto"/>
        <w:ind w:right="119" w:firstLine="420"/>
        <w:textAlignment w:val="auto"/>
        <w:rPr>
          <w:rFonts w:hint="eastAsia" w:asciiTheme="minorEastAsia" w:hAnsiTheme="minorEastAsia" w:eastAsiaTheme="minorEastAsia"/>
          <w:highlight w:val="none"/>
          <w:lang w:val="en-US" w:eastAsia="zh-CN"/>
        </w:rPr>
      </w:pPr>
      <w:r>
        <w:rPr>
          <w:rFonts w:hint="eastAsia" w:asciiTheme="minorEastAsia" w:hAnsiTheme="minorEastAsia" w:eastAsiaTheme="minorEastAsia"/>
          <w:highlight w:val="none"/>
          <w:lang w:val="en-US" w:eastAsia="zh-CN"/>
        </w:rPr>
        <w:t xml:space="preserve"> 工作进度要求：</w:t>
      </w:r>
    </w:p>
    <w:p>
      <w:pPr>
        <w:pStyle w:val="7"/>
        <w:keepNext w:val="0"/>
        <w:keepLines w:val="0"/>
        <w:pageBreakBefore w:val="0"/>
        <w:widowControl w:val="0"/>
        <w:numPr>
          <w:ilvl w:val="0"/>
          <w:numId w:val="4"/>
        </w:numPr>
        <w:kinsoku/>
        <w:wordWrap/>
        <w:overflowPunct/>
        <w:topLinePunct w:val="0"/>
        <w:autoSpaceDE/>
        <w:autoSpaceDN/>
        <w:bidi w:val="0"/>
        <w:adjustRightInd/>
        <w:snapToGrid/>
        <w:spacing w:line="360" w:lineRule="auto"/>
        <w:ind w:right="119" w:firstLine="420"/>
        <w:textAlignment w:val="auto"/>
        <w:rPr>
          <w:rFonts w:hint="eastAsia" w:asciiTheme="minorEastAsia" w:hAnsiTheme="minorEastAsia" w:eastAsiaTheme="minorEastAsia"/>
          <w:highlight w:val="none"/>
          <w:lang w:val="en-US" w:eastAsia="zh-CN"/>
        </w:rPr>
      </w:pPr>
      <w:r>
        <w:rPr>
          <w:rFonts w:hint="eastAsia" w:asciiTheme="minorEastAsia" w:hAnsiTheme="minorEastAsia" w:eastAsiaTheme="minorEastAsia"/>
          <w:highlight w:val="none"/>
          <w:lang w:val="en-US" w:eastAsia="zh-CN"/>
        </w:rPr>
        <w:t>物资名称：防火涂料；规格型号：</w:t>
      </w:r>
      <w:r>
        <w:rPr>
          <w:rFonts w:hint="eastAsia" w:asciiTheme="minorEastAsia" w:hAnsiTheme="minorEastAsia" w:eastAsiaTheme="minorEastAsia"/>
          <w:highlight w:val="none"/>
          <w:lang w:eastAsia="zh-CN"/>
        </w:rPr>
        <w:t>免网格环氧膨胀型，</w:t>
      </w:r>
      <w:r>
        <w:rPr>
          <w:rFonts w:hint="eastAsia" w:asciiTheme="minorEastAsia" w:hAnsiTheme="minorEastAsia" w:eastAsiaTheme="minorEastAsia"/>
          <w:highlight w:val="none"/>
          <w:lang w:val="en-US" w:eastAsia="zh-CN"/>
        </w:rPr>
        <w:t>提供Deck H60型式报告；</w:t>
      </w:r>
      <w:r>
        <w:rPr>
          <w:rFonts w:hint="eastAsia" w:asciiTheme="minorEastAsia" w:hAnsiTheme="minorEastAsia" w:eastAsiaTheme="minorEastAsia"/>
          <w:highlight w:val="none"/>
          <w:lang w:eastAsia="zh-CN"/>
        </w:rPr>
        <w:t>交货要求：订单下达后1</w:t>
      </w:r>
      <w:r>
        <w:rPr>
          <w:rFonts w:hint="eastAsia" w:asciiTheme="minorEastAsia" w:hAnsiTheme="minorEastAsia" w:eastAsiaTheme="minorEastAsia"/>
          <w:highlight w:val="none"/>
          <w:lang w:val="en-US" w:eastAsia="zh-CN"/>
        </w:rPr>
        <w:t>5</w:t>
      </w:r>
      <w:r>
        <w:rPr>
          <w:rFonts w:hint="eastAsia" w:asciiTheme="minorEastAsia" w:hAnsiTheme="minorEastAsia" w:eastAsiaTheme="minorEastAsia"/>
          <w:highlight w:val="none"/>
          <w:lang w:eastAsia="zh-CN"/>
        </w:rPr>
        <w:t>天内到货；</w:t>
      </w:r>
    </w:p>
    <w:p>
      <w:pPr>
        <w:pStyle w:val="7"/>
        <w:keepNext w:val="0"/>
        <w:keepLines w:val="0"/>
        <w:pageBreakBefore w:val="0"/>
        <w:widowControl w:val="0"/>
        <w:kinsoku/>
        <w:wordWrap/>
        <w:overflowPunct/>
        <w:topLinePunct w:val="0"/>
        <w:autoSpaceDE/>
        <w:autoSpaceDN/>
        <w:bidi w:val="0"/>
        <w:adjustRightInd/>
        <w:snapToGrid/>
        <w:spacing w:line="360" w:lineRule="auto"/>
        <w:ind w:right="119" w:firstLine="420"/>
        <w:textAlignment w:val="auto"/>
        <w:rPr>
          <w:rFonts w:hint="default"/>
          <w:lang w:val="en-US" w:eastAsia="zh-CN"/>
        </w:rPr>
      </w:pPr>
      <w:r>
        <w:rPr>
          <w:rFonts w:hint="eastAsia" w:asciiTheme="minorEastAsia" w:hAnsiTheme="minorEastAsia"/>
          <w:lang w:val="en-US" w:eastAsia="zh-CN"/>
        </w:rPr>
        <w:t xml:space="preserve">  </w:t>
      </w:r>
      <w:r>
        <w:rPr>
          <w:rFonts w:hint="eastAsia" w:asciiTheme="minorEastAsia" w:hAnsiTheme="minorEastAsia" w:eastAsiaTheme="minorEastAsia"/>
          <w:highlight w:val="none"/>
          <w:lang w:eastAsia="zh-CN"/>
        </w:rPr>
        <w:t>产品验收要求：资料（产品合格证、产品说明书、MSDS、出厂检验报告）完整，提供涂料包装完好，保质期满足现场要求。</w:t>
      </w:r>
    </w:p>
    <w:p>
      <w:pPr>
        <w:pStyle w:val="24"/>
        <w:spacing w:before="120" w:after="120"/>
        <w:outlineLvl w:val="0"/>
        <w:rPr>
          <w:rFonts w:cs="Times New Roman" w:asciiTheme="minorEastAsia" w:hAnsiTheme="minorEastAsia" w:eastAsiaTheme="minorEastAsia"/>
          <w:b/>
          <w:bCs w:val="0"/>
          <w:color w:val="auto"/>
          <w:sz w:val="32"/>
          <w:szCs w:val="32"/>
        </w:rPr>
      </w:pPr>
      <w:r>
        <w:rPr>
          <w:rFonts w:hint="eastAsia" w:cs="Times New Roman" w:asciiTheme="minorEastAsia" w:hAnsiTheme="minorEastAsia" w:eastAsiaTheme="minorEastAsia"/>
          <w:b/>
          <w:bCs w:val="0"/>
          <w:color w:val="auto"/>
          <w:sz w:val="32"/>
          <w:szCs w:val="32"/>
        </w:rPr>
        <w:t>十、技术服务与售后服务</w:t>
      </w:r>
    </w:p>
    <w:p>
      <w:pPr>
        <w:pStyle w:val="7"/>
        <w:keepNext w:val="0"/>
        <w:keepLines w:val="0"/>
        <w:pageBreakBefore w:val="0"/>
        <w:widowControl w:val="0"/>
        <w:kinsoku/>
        <w:wordWrap/>
        <w:overflowPunct/>
        <w:topLinePunct w:val="0"/>
        <w:autoSpaceDE/>
        <w:autoSpaceDN/>
        <w:bidi w:val="0"/>
        <w:adjustRightInd/>
        <w:snapToGrid/>
        <w:spacing w:line="360" w:lineRule="auto"/>
        <w:ind w:right="119" w:firstLine="420"/>
        <w:textAlignment w:val="auto"/>
        <w:rPr>
          <w:rFonts w:hint="eastAsia" w:asciiTheme="minorEastAsia" w:hAnsiTheme="minorEastAsia" w:eastAsiaTheme="minorEastAsia"/>
          <w:highlight w:val="none"/>
          <w:lang w:val="en-US" w:eastAsia="zh-CN"/>
        </w:rPr>
      </w:pPr>
      <w:r>
        <w:rPr>
          <w:rFonts w:hint="eastAsia" w:asciiTheme="minorEastAsia" w:hAnsiTheme="minorEastAsia" w:eastAsiaTheme="minorEastAsia"/>
          <w:highlight w:val="none"/>
          <w:lang w:eastAsia="zh-CN"/>
        </w:rPr>
        <w:t>1、</w:t>
      </w:r>
      <w:r>
        <w:rPr>
          <w:rFonts w:hint="eastAsia" w:asciiTheme="minorEastAsia" w:hAnsiTheme="minorEastAsia" w:eastAsiaTheme="minorEastAsia"/>
          <w:highlight w:val="none"/>
          <w:lang w:val="en-US" w:eastAsia="zh-CN"/>
        </w:rPr>
        <w:t>按照现场施工要求，提供必要的技术支持和服务，保证施工顺利完成，</w:t>
      </w:r>
      <w:r>
        <w:rPr>
          <w:rFonts w:hint="eastAsia" w:asciiTheme="minorEastAsia" w:hAnsiTheme="minorEastAsia" w:eastAsiaTheme="minorEastAsia"/>
          <w:highlight w:val="none"/>
          <w:lang w:eastAsia="zh-CN"/>
        </w:rPr>
        <w:t>协助进行完工后的检验验证，负责涂层完工后的功能</w:t>
      </w:r>
      <w:r>
        <w:rPr>
          <w:rFonts w:hint="eastAsia" w:asciiTheme="minorEastAsia" w:hAnsiTheme="minorEastAsia" w:eastAsiaTheme="minorEastAsia"/>
          <w:highlight w:val="none"/>
          <w:lang w:val="en-US" w:eastAsia="zh-CN"/>
        </w:rPr>
        <w:t>性</w:t>
      </w:r>
      <w:r>
        <w:rPr>
          <w:rFonts w:hint="eastAsia" w:asciiTheme="minorEastAsia" w:hAnsiTheme="minorEastAsia" w:eastAsiaTheme="minorEastAsia"/>
          <w:highlight w:val="none"/>
          <w:lang w:eastAsia="zh-CN"/>
        </w:rPr>
        <w:t>船级社</w:t>
      </w:r>
      <w:r>
        <w:rPr>
          <w:rFonts w:hint="eastAsia" w:asciiTheme="minorEastAsia" w:hAnsiTheme="minorEastAsia" w:eastAsiaTheme="minorEastAsia"/>
          <w:highlight w:val="none"/>
          <w:lang w:val="en-US" w:eastAsia="zh-CN"/>
        </w:rPr>
        <w:t>检验</w:t>
      </w:r>
      <w:r>
        <w:rPr>
          <w:rFonts w:hint="eastAsia" w:asciiTheme="minorEastAsia" w:hAnsiTheme="minorEastAsia" w:eastAsiaTheme="minorEastAsia"/>
          <w:highlight w:val="none"/>
          <w:lang w:eastAsia="zh-CN"/>
        </w:rPr>
        <w:t>认证</w:t>
      </w:r>
      <w:r>
        <w:rPr>
          <w:rFonts w:hint="eastAsia" w:asciiTheme="minorEastAsia" w:hAnsiTheme="minorEastAsia" w:eastAsiaTheme="minorEastAsia"/>
          <w:highlight w:val="none"/>
          <w:lang w:val="en-US" w:eastAsia="zh-CN"/>
        </w:rPr>
        <w:t>及前期报验；</w:t>
      </w:r>
    </w:p>
    <w:p>
      <w:pPr>
        <w:pStyle w:val="7"/>
        <w:keepNext w:val="0"/>
        <w:keepLines w:val="0"/>
        <w:pageBreakBefore w:val="0"/>
        <w:widowControl w:val="0"/>
        <w:kinsoku/>
        <w:wordWrap/>
        <w:overflowPunct/>
        <w:topLinePunct w:val="0"/>
        <w:autoSpaceDE/>
        <w:autoSpaceDN/>
        <w:bidi w:val="0"/>
        <w:adjustRightInd/>
        <w:snapToGrid/>
        <w:spacing w:line="360" w:lineRule="auto"/>
        <w:ind w:right="119" w:firstLine="420"/>
        <w:textAlignment w:val="auto"/>
        <w:rPr>
          <w:rFonts w:hint="eastAsia" w:asciiTheme="minorEastAsia" w:hAnsiTheme="minorEastAsia" w:eastAsiaTheme="minorEastAsia"/>
          <w:highlight w:val="none"/>
          <w:lang w:val="en-US" w:eastAsia="zh-CN"/>
        </w:rPr>
      </w:pPr>
      <w:r>
        <w:rPr>
          <w:rFonts w:hint="eastAsia" w:asciiTheme="minorEastAsia" w:hAnsiTheme="minorEastAsia" w:eastAsiaTheme="minorEastAsia"/>
          <w:highlight w:val="none"/>
          <w:lang w:val="en-US" w:eastAsia="zh-CN"/>
        </w:rPr>
        <w:t>2、提供品牌厂家现场技术服务人员，根据合同/订单要求进行现场技术服务（海上平台/陆按终端）；</w:t>
      </w:r>
    </w:p>
    <w:p>
      <w:pPr>
        <w:pStyle w:val="7"/>
        <w:keepNext w:val="0"/>
        <w:keepLines w:val="0"/>
        <w:pageBreakBefore w:val="0"/>
        <w:widowControl w:val="0"/>
        <w:kinsoku/>
        <w:wordWrap/>
        <w:overflowPunct/>
        <w:topLinePunct w:val="0"/>
        <w:autoSpaceDE/>
        <w:autoSpaceDN/>
        <w:bidi w:val="0"/>
        <w:adjustRightInd/>
        <w:snapToGrid/>
        <w:spacing w:line="360" w:lineRule="auto"/>
        <w:ind w:right="119" w:firstLine="420"/>
        <w:textAlignment w:val="auto"/>
        <w:rPr>
          <w:rFonts w:hint="default" w:asciiTheme="minorEastAsia" w:hAnsiTheme="minorEastAsia" w:eastAsiaTheme="minorEastAsia"/>
          <w:highlight w:val="none"/>
          <w:lang w:val="en-US" w:eastAsia="zh-CN"/>
        </w:rPr>
      </w:pPr>
      <w:r>
        <w:rPr>
          <w:rFonts w:hint="eastAsia" w:asciiTheme="minorEastAsia" w:hAnsiTheme="minorEastAsia" w:eastAsiaTheme="minorEastAsia"/>
          <w:highlight w:val="none"/>
          <w:lang w:val="en-US" w:eastAsia="zh-CN"/>
        </w:rPr>
        <w:t>3、相关技术人员应具备相应的行业认证及中海油出海证件，对于涂装作业供方需提供CIP2或同类同等级证书的技术人员提供海上平台/陆岸终端现场售后服务，保证施工顺利完成；</w:t>
      </w:r>
    </w:p>
    <w:p>
      <w:pPr>
        <w:rPr>
          <w:rFonts w:hint="default"/>
          <w:lang w:val="en-US" w:eastAsia="zh-CN"/>
        </w:rPr>
      </w:pPr>
    </w:p>
    <w:p>
      <w:pPr>
        <w:pStyle w:val="24"/>
        <w:spacing w:before="120" w:after="120"/>
        <w:outlineLvl w:val="0"/>
        <w:rPr>
          <w:rFonts w:cs="Times New Roman" w:asciiTheme="minorEastAsia" w:hAnsiTheme="minorEastAsia" w:eastAsiaTheme="minorEastAsia"/>
          <w:b/>
          <w:bCs w:val="0"/>
          <w:color w:val="auto"/>
          <w:sz w:val="32"/>
          <w:szCs w:val="32"/>
        </w:rPr>
      </w:pPr>
      <w:r>
        <w:rPr>
          <w:rFonts w:hint="eastAsia" w:cs="Times New Roman" w:asciiTheme="minorEastAsia" w:hAnsiTheme="minorEastAsia" w:eastAsiaTheme="minorEastAsia"/>
          <w:b/>
          <w:bCs w:val="0"/>
          <w:color w:val="auto"/>
          <w:sz w:val="32"/>
          <w:szCs w:val="32"/>
        </w:rPr>
        <w:t>十一、质量保证</w:t>
      </w:r>
    </w:p>
    <w:bookmarkEnd w:id="4"/>
    <w:bookmarkEnd w:id="5"/>
    <w:p>
      <w:pPr>
        <w:pStyle w:val="7"/>
        <w:keepNext w:val="0"/>
        <w:keepLines w:val="0"/>
        <w:pageBreakBefore w:val="0"/>
        <w:widowControl w:val="0"/>
        <w:kinsoku/>
        <w:wordWrap/>
        <w:overflowPunct/>
        <w:topLinePunct w:val="0"/>
        <w:autoSpaceDE/>
        <w:autoSpaceDN/>
        <w:bidi w:val="0"/>
        <w:adjustRightInd/>
        <w:snapToGrid/>
        <w:spacing w:line="360" w:lineRule="auto"/>
        <w:ind w:right="119" w:firstLine="420"/>
        <w:textAlignment w:val="auto"/>
        <w:rPr>
          <w:rFonts w:hint="eastAsia" w:asciiTheme="minorEastAsia" w:hAnsiTheme="minorEastAsia" w:eastAsiaTheme="minorEastAsia"/>
          <w:highlight w:val="none"/>
          <w:lang w:eastAsia="zh-CN"/>
        </w:rPr>
      </w:pPr>
      <w:bookmarkStart w:id="6" w:name="_Toc13249328"/>
      <w:bookmarkStart w:id="7" w:name="_Toc13248931"/>
      <w:r>
        <w:rPr>
          <w:rFonts w:hint="eastAsia" w:asciiTheme="minorEastAsia" w:hAnsiTheme="minorEastAsia" w:eastAsiaTheme="minorEastAsia"/>
          <w:highlight w:val="none"/>
          <w:lang w:eastAsia="zh-CN"/>
        </w:rPr>
        <w:t>到货验收不合格（</w:t>
      </w:r>
      <w:r>
        <w:rPr>
          <w:rFonts w:hint="eastAsia" w:asciiTheme="minorEastAsia" w:hAnsiTheme="minorEastAsia" w:eastAsiaTheme="minorEastAsia"/>
          <w:highlight w:val="none"/>
          <w:lang w:val="en-US" w:eastAsia="zh-CN"/>
        </w:rPr>
        <w:t>场地：陆地、海上平台进行2块试板制作，试板涂层需获得船级社认可</w:t>
      </w:r>
      <w:r>
        <w:rPr>
          <w:rFonts w:hint="eastAsia" w:asciiTheme="minorEastAsia" w:hAnsiTheme="minorEastAsia" w:eastAsiaTheme="minorEastAsia"/>
          <w:highlight w:val="none"/>
          <w:lang w:eastAsia="zh-CN"/>
        </w:rPr>
        <w:t>），</w:t>
      </w:r>
      <w:r>
        <w:rPr>
          <w:rFonts w:hint="eastAsia" w:asciiTheme="minorEastAsia" w:hAnsiTheme="minorEastAsia" w:eastAsiaTheme="minorEastAsia"/>
          <w:highlight w:val="none"/>
          <w:lang w:val="en-US" w:eastAsia="zh-CN"/>
        </w:rPr>
        <w:t>提供同档次涂料进行替换(10天内)，并</w:t>
      </w:r>
      <w:r>
        <w:rPr>
          <w:rFonts w:hint="eastAsia" w:asciiTheme="minorEastAsia" w:hAnsiTheme="minorEastAsia" w:eastAsiaTheme="minorEastAsia"/>
          <w:highlight w:val="none"/>
          <w:lang w:eastAsia="zh-CN"/>
        </w:rPr>
        <w:t>无条件退货换货（</w:t>
      </w:r>
      <w:r>
        <w:rPr>
          <w:rFonts w:hint="eastAsia" w:asciiTheme="minorEastAsia" w:hAnsiTheme="minorEastAsia" w:eastAsiaTheme="minorEastAsia"/>
          <w:highlight w:val="none"/>
          <w:lang w:val="en-US" w:eastAsia="zh-CN"/>
        </w:rPr>
        <w:t>退货运输费用由投标方提供</w:t>
      </w:r>
      <w:r>
        <w:rPr>
          <w:rFonts w:hint="eastAsia" w:asciiTheme="minorEastAsia" w:hAnsiTheme="minorEastAsia" w:eastAsiaTheme="minorEastAsia"/>
          <w:highlight w:val="none"/>
          <w:lang w:eastAsia="zh-CN"/>
        </w:rPr>
        <w:t>），并追究违约责任；项目材料整体质保期为12个月，无质保金要求。</w:t>
      </w:r>
    </w:p>
    <w:p>
      <w:pPr>
        <w:pStyle w:val="7"/>
        <w:keepNext w:val="0"/>
        <w:keepLines w:val="0"/>
        <w:pageBreakBefore w:val="0"/>
        <w:widowControl w:val="0"/>
        <w:kinsoku/>
        <w:wordWrap/>
        <w:overflowPunct/>
        <w:topLinePunct w:val="0"/>
        <w:autoSpaceDE/>
        <w:autoSpaceDN/>
        <w:bidi w:val="0"/>
        <w:adjustRightInd/>
        <w:snapToGrid/>
        <w:spacing w:line="360" w:lineRule="auto"/>
        <w:ind w:right="119" w:firstLine="420"/>
        <w:textAlignment w:val="auto"/>
        <w:rPr>
          <w:rFonts w:hint="default" w:asciiTheme="minorEastAsia" w:hAnsiTheme="minorEastAsia" w:eastAsiaTheme="minorEastAsia"/>
          <w:lang w:val="en-US" w:eastAsia="zh-CN"/>
        </w:rPr>
      </w:pPr>
      <w:r>
        <w:rPr>
          <w:rFonts w:hint="eastAsia" w:asciiTheme="minorEastAsia" w:hAnsiTheme="minorEastAsia" w:eastAsiaTheme="minorEastAsia"/>
          <w:lang w:val="en-US" w:eastAsia="zh-CN"/>
        </w:rPr>
        <w:t>满足海洋CX环境涂装及固化要求。</w:t>
      </w:r>
    </w:p>
    <w:p>
      <w:pPr>
        <w:pStyle w:val="24"/>
        <w:spacing w:before="120" w:after="120"/>
        <w:outlineLvl w:val="0"/>
        <w:rPr>
          <w:rFonts w:cs="Times New Roman" w:asciiTheme="minorEastAsia" w:hAnsiTheme="minorEastAsia" w:eastAsiaTheme="minorEastAsia"/>
          <w:b/>
          <w:bCs w:val="0"/>
          <w:color w:val="auto"/>
          <w:sz w:val="32"/>
          <w:szCs w:val="32"/>
        </w:rPr>
      </w:pPr>
      <w:r>
        <w:rPr>
          <w:rFonts w:hint="eastAsia" w:cs="Times New Roman" w:asciiTheme="minorEastAsia" w:hAnsiTheme="minorEastAsia" w:eastAsiaTheme="minorEastAsia"/>
          <w:b/>
          <w:bCs w:val="0"/>
          <w:color w:val="auto"/>
          <w:sz w:val="32"/>
          <w:szCs w:val="32"/>
        </w:rPr>
        <w:t>十二</w:t>
      </w:r>
      <w:r>
        <w:rPr>
          <w:rFonts w:cs="Times New Roman" w:asciiTheme="minorEastAsia" w:hAnsiTheme="minorEastAsia" w:eastAsiaTheme="minorEastAsia"/>
          <w:b/>
          <w:bCs w:val="0"/>
          <w:color w:val="auto"/>
          <w:sz w:val="32"/>
          <w:szCs w:val="32"/>
        </w:rPr>
        <w:t>、</w:t>
      </w:r>
      <w:r>
        <w:rPr>
          <w:rFonts w:hint="eastAsia" w:cs="Times New Roman" w:asciiTheme="minorEastAsia" w:hAnsiTheme="minorEastAsia" w:eastAsiaTheme="minorEastAsia"/>
          <w:b/>
          <w:bCs w:val="0"/>
          <w:color w:val="auto"/>
          <w:sz w:val="32"/>
          <w:szCs w:val="32"/>
        </w:rPr>
        <w:t>其他</w:t>
      </w:r>
      <w:r>
        <w:rPr>
          <w:rFonts w:cs="Times New Roman" w:asciiTheme="minorEastAsia" w:hAnsiTheme="minorEastAsia" w:eastAsiaTheme="minorEastAsia"/>
          <w:b/>
          <w:bCs w:val="0"/>
          <w:color w:val="auto"/>
          <w:sz w:val="32"/>
          <w:szCs w:val="32"/>
        </w:rPr>
        <w:t>要求</w:t>
      </w:r>
      <w:bookmarkEnd w:id="6"/>
      <w:bookmarkEnd w:id="7"/>
    </w:p>
    <w:p>
      <w:pPr>
        <w:numPr>
          <w:ilvl w:val="0"/>
          <w:numId w:val="0"/>
        </w:numPr>
        <w:spacing w:line="360" w:lineRule="auto"/>
        <w:ind w:firstLine="210" w:firstLineChars="100"/>
        <w:rPr>
          <w:rFonts w:hint="eastAsia" w:asciiTheme="minorEastAsia" w:hAnsiTheme="minorEastAsia" w:cstheme="minorBidi"/>
          <w:sz w:val="21"/>
          <w:szCs w:val="21"/>
          <w:lang w:val="en-US" w:eastAsia="zh-CN" w:bidi="ar-SA"/>
        </w:rPr>
      </w:pPr>
      <w:r>
        <w:rPr>
          <w:rFonts w:hint="eastAsia" w:asciiTheme="minorEastAsia" w:hAnsiTheme="minorEastAsia" w:cstheme="minorBidi"/>
          <w:sz w:val="21"/>
          <w:szCs w:val="21"/>
          <w:lang w:val="en-US" w:eastAsia="zh-CN" w:bidi="ar-SA"/>
        </w:rPr>
        <w:t>1.采购技术要求书</w:t>
      </w:r>
      <w:r>
        <w:rPr>
          <w:rFonts w:hint="eastAsia" w:asciiTheme="minorEastAsia" w:hAnsiTheme="minorEastAsia" w:eastAsiaTheme="minorEastAsia" w:cstheme="minorBidi"/>
          <w:sz w:val="21"/>
          <w:szCs w:val="21"/>
          <w:lang w:val="en-US" w:eastAsia="zh-CN" w:bidi="ar-SA"/>
        </w:rPr>
        <w:t>要求：关键性星号条款，不接受偏离</w:t>
      </w:r>
      <w:r>
        <w:rPr>
          <w:rFonts w:hint="eastAsia" w:asciiTheme="minorEastAsia" w:hAnsiTheme="minorEastAsia" w:cstheme="minorBidi"/>
          <w:sz w:val="21"/>
          <w:szCs w:val="21"/>
          <w:lang w:val="en-US" w:eastAsia="zh-CN" w:bidi="ar-SA"/>
        </w:rPr>
        <w:t>；</w:t>
      </w:r>
    </w:p>
    <w:p>
      <w:pPr>
        <w:numPr>
          <w:ilvl w:val="0"/>
          <w:numId w:val="0"/>
        </w:numPr>
        <w:spacing w:line="360" w:lineRule="auto"/>
        <w:ind w:firstLine="210" w:firstLineChars="100"/>
        <w:rPr>
          <w:rFonts w:hint="default" w:asciiTheme="minorEastAsia" w:hAnsiTheme="minorEastAsia" w:cstheme="minorBidi"/>
          <w:sz w:val="21"/>
          <w:szCs w:val="21"/>
          <w:lang w:val="en-US" w:eastAsia="zh-CN" w:bidi="ar-SA"/>
        </w:rPr>
      </w:pPr>
      <w:r>
        <w:rPr>
          <w:rFonts w:hint="eastAsia" w:asciiTheme="minorEastAsia" w:hAnsiTheme="minorEastAsia" w:cstheme="minorBidi"/>
          <w:sz w:val="21"/>
          <w:szCs w:val="21"/>
          <w:lang w:val="en-US" w:eastAsia="zh-CN" w:bidi="ar-SA"/>
        </w:rPr>
        <w:t>2.</w:t>
      </w:r>
      <w:r>
        <w:rPr>
          <w:rFonts w:hint="eastAsia" w:asciiTheme="minorEastAsia" w:hAnsiTheme="minorEastAsia" w:eastAsiaTheme="minorEastAsia" w:cstheme="minorBidi"/>
          <w:sz w:val="21"/>
          <w:szCs w:val="21"/>
          <w:lang w:val="en-US" w:eastAsia="zh-CN" w:bidi="ar-SA"/>
        </w:rPr>
        <w:t>合同签订策略：</w:t>
      </w:r>
      <w:r>
        <w:rPr>
          <w:rFonts w:hint="eastAsia" w:asciiTheme="minorEastAsia" w:hAnsiTheme="minorEastAsia" w:cstheme="minorBidi"/>
          <w:sz w:val="21"/>
          <w:szCs w:val="21"/>
          <w:lang w:val="en-US" w:eastAsia="zh-CN" w:bidi="ar-SA"/>
        </w:rPr>
        <w:t>单项次合同，验收合格后按照实际供货量结算。</w:t>
      </w:r>
    </w:p>
    <w:p>
      <w:pPr>
        <w:pStyle w:val="2"/>
        <w:jc w:val="both"/>
        <w:rPr>
          <w:rFonts w:hint="default"/>
          <w:lang w:val="en-US" w:eastAsia="zh-CN"/>
        </w:rPr>
      </w:pPr>
      <w:r>
        <w:rPr>
          <w:rFonts w:hint="eastAsia" w:asciiTheme="minorEastAsia" w:hAnsiTheme="minorEastAsia" w:cstheme="minorBidi"/>
          <w:sz w:val="21"/>
          <w:szCs w:val="21"/>
          <w:lang w:val="en-US" w:eastAsia="zh-CN" w:bidi="ar-SA"/>
        </w:rPr>
        <w:t xml:space="preserve">  3.其他要求：无</w:t>
      </w:r>
    </w:p>
    <w:p>
      <w:pPr>
        <w:rPr>
          <w:lang w:eastAsia="zh-CN"/>
        </w:rPr>
      </w:pPr>
    </w:p>
    <w:p>
      <w:pPr>
        <w:rPr>
          <w:rFonts w:asciiTheme="minorEastAsia" w:hAnsiTheme="minorEastAsia"/>
          <w:kern w:val="2"/>
          <w:sz w:val="21"/>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ADE442"/>
    <w:multiLevelType w:val="singleLevel"/>
    <w:tmpl w:val="05ADE442"/>
    <w:lvl w:ilvl="0" w:tentative="0">
      <w:start w:val="1"/>
      <w:numFmt w:val="bullet"/>
      <w:lvlText w:val=""/>
      <w:lvlJc w:val="left"/>
      <w:pPr>
        <w:ind w:left="-20" w:hanging="420"/>
      </w:pPr>
      <w:rPr>
        <w:rFonts w:hint="default" w:ascii="Wingdings" w:hAnsi="Wingdings"/>
      </w:rPr>
    </w:lvl>
  </w:abstractNum>
  <w:abstractNum w:abstractNumId="1">
    <w:nsid w:val="0B6542FA"/>
    <w:multiLevelType w:val="multilevel"/>
    <w:tmpl w:val="0B6542FA"/>
    <w:lvl w:ilvl="0" w:tentative="0">
      <w:start w:val="8"/>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D3C19DD"/>
    <w:multiLevelType w:val="singleLevel"/>
    <w:tmpl w:val="0D3C19DD"/>
    <w:lvl w:ilvl="0" w:tentative="0">
      <w:start w:val="1"/>
      <w:numFmt w:val="decimal"/>
      <w:suff w:val="nothing"/>
      <w:lvlText w:val="（%1）"/>
      <w:lvlJc w:val="left"/>
    </w:lvl>
  </w:abstractNum>
  <w:abstractNum w:abstractNumId="3">
    <w:nsid w:val="6C1F4499"/>
    <w:multiLevelType w:val="singleLevel"/>
    <w:tmpl w:val="6C1F4499"/>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4ZWRiNjgyYzFmYzYyZmU2Nzg5MjU2N2IxZjkyZTYifQ=="/>
  </w:docVars>
  <w:rsids>
    <w:rsidRoot w:val="00172A27"/>
    <w:rsid w:val="0000572C"/>
    <w:rsid w:val="000114FF"/>
    <w:rsid w:val="00015CC7"/>
    <w:rsid w:val="00020109"/>
    <w:rsid w:val="00021DCB"/>
    <w:rsid w:val="0002558C"/>
    <w:rsid w:val="00055FDF"/>
    <w:rsid w:val="00065460"/>
    <w:rsid w:val="00070E52"/>
    <w:rsid w:val="00074D28"/>
    <w:rsid w:val="00086703"/>
    <w:rsid w:val="0009050D"/>
    <w:rsid w:val="000C02D1"/>
    <w:rsid w:val="000E00C3"/>
    <w:rsid w:val="000E7DCA"/>
    <w:rsid w:val="000F4F17"/>
    <w:rsid w:val="001323F9"/>
    <w:rsid w:val="0014706F"/>
    <w:rsid w:val="00157BC4"/>
    <w:rsid w:val="001644CF"/>
    <w:rsid w:val="00172A27"/>
    <w:rsid w:val="001B3054"/>
    <w:rsid w:val="001C0975"/>
    <w:rsid w:val="001D7B9F"/>
    <w:rsid w:val="0021546C"/>
    <w:rsid w:val="00223923"/>
    <w:rsid w:val="00232897"/>
    <w:rsid w:val="00250219"/>
    <w:rsid w:val="00254B01"/>
    <w:rsid w:val="00255671"/>
    <w:rsid w:val="002814CB"/>
    <w:rsid w:val="00291AC4"/>
    <w:rsid w:val="00296D9D"/>
    <w:rsid w:val="00296EF0"/>
    <w:rsid w:val="002A2EAC"/>
    <w:rsid w:val="002A7098"/>
    <w:rsid w:val="002B756F"/>
    <w:rsid w:val="002D55D6"/>
    <w:rsid w:val="002D753E"/>
    <w:rsid w:val="002E19A2"/>
    <w:rsid w:val="002E2797"/>
    <w:rsid w:val="002F2934"/>
    <w:rsid w:val="00303CAE"/>
    <w:rsid w:val="00305830"/>
    <w:rsid w:val="00313D01"/>
    <w:rsid w:val="00316452"/>
    <w:rsid w:val="0032457F"/>
    <w:rsid w:val="00335848"/>
    <w:rsid w:val="00345614"/>
    <w:rsid w:val="0035517E"/>
    <w:rsid w:val="00367E0B"/>
    <w:rsid w:val="0037391E"/>
    <w:rsid w:val="00391422"/>
    <w:rsid w:val="003926A9"/>
    <w:rsid w:val="00397269"/>
    <w:rsid w:val="003A38DC"/>
    <w:rsid w:val="003A6641"/>
    <w:rsid w:val="003B367F"/>
    <w:rsid w:val="003F30AD"/>
    <w:rsid w:val="004020A3"/>
    <w:rsid w:val="004032B4"/>
    <w:rsid w:val="004077E1"/>
    <w:rsid w:val="004236F4"/>
    <w:rsid w:val="00452224"/>
    <w:rsid w:val="00483909"/>
    <w:rsid w:val="004D2468"/>
    <w:rsid w:val="004E0077"/>
    <w:rsid w:val="00531CA9"/>
    <w:rsid w:val="0054277D"/>
    <w:rsid w:val="00584507"/>
    <w:rsid w:val="0059170A"/>
    <w:rsid w:val="005935E9"/>
    <w:rsid w:val="005C1CC9"/>
    <w:rsid w:val="005C6578"/>
    <w:rsid w:val="0060078E"/>
    <w:rsid w:val="00607D66"/>
    <w:rsid w:val="00622932"/>
    <w:rsid w:val="0062571E"/>
    <w:rsid w:val="00642663"/>
    <w:rsid w:val="006708EB"/>
    <w:rsid w:val="00670E86"/>
    <w:rsid w:val="006738F9"/>
    <w:rsid w:val="0069154A"/>
    <w:rsid w:val="006B7432"/>
    <w:rsid w:val="006C3979"/>
    <w:rsid w:val="006D5366"/>
    <w:rsid w:val="00706FF6"/>
    <w:rsid w:val="00716B61"/>
    <w:rsid w:val="00723A5A"/>
    <w:rsid w:val="00753CBD"/>
    <w:rsid w:val="00754EC3"/>
    <w:rsid w:val="00755191"/>
    <w:rsid w:val="0076111A"/>
    <w:rsid w:val="00767FC6"/>
    <w:rsid w:val="0078770E"/>
    <w:rsid w:val="007A1131"/>
    <w:rsid w:val="007D052C"/>
    <w:rsid w:val="007F6EFA"/>
    <w:rsid w:val="0080025C"/>
    <w:rsid w:val="008235C4"/>
    <w:rsid w:val="00834BD4"/>
    <w:rsid w:val="008428A4"/>
    <w:rsid w:val="008445C8"/>
    <w:rsid w:val="00852B10"/>
    <w:rsid w:val="00857686"/>
    <w:rsid w:val="008678E1"/>
    <w:rsid w:val="00875FC3"/>
    <w:rsid w:val="00880E08"/>
    <w:rsid w:val="008A30AE"/>
    <w:rsid w:val="008A65EE"/>
    <w:rsid w:val="008B1666"/>
    <w:rsid w:val="008B22A8"/>
    <w:rsid w:val="008D107A"/>
    <w:rsid w:val="008D7D91"/>
    <w:rsid w:val="008F0F9C"/>
    <w:rsid w:val="008F1C83"/>
    <w:rsid w:val="00903EC4"/>
    <w:rsid w:val="00904B1F"/>
    <w:rsid w:val="009240E2"/>
    <w:rsid w:val="009313A0"/>
    <w:rsid w:val="00940AAB"/>
    <w:rsid w:val="00970F48"/>
    <w:rsid w:val="00977890"/>
    <w:rsid w:val="009824EA"/>
    <w:rsid w:val="00995857"/>
    <w:rsid w:val="009B54BE"/>
    <w:rsid w:val="009C2FD5"/>
    <w:rsid w:val="009D7E60"/>
    <w:rsid w:val="009F4D18"/>
    <w:rsid w:val="00A12F61"/>
    <w:rsid w:val="00A2514C"/>
    <w:rsid w:val="00A26EC6"/>
    <w:rsid w:val="00A34FF9"/>
    <w:rsid w:val="00A6161D"/>
    <w:rsid w:val="00A721E7"/>
    <w:rsid w:val="00A72E22"/>
    <w:rsid w:val="00A77AEE"/>
    <w:rsid w:val="00A8052C"/>
    <w:rsid w:val="00AA77A7"/>
    <w:rsid w:val="00AB0A83"/>
    <w:rsid w:val="00AB195F"/>
    <w:rsid w:val="00AB7914"/>
    <w:rsid w:val="00AF5B72"/>
    <w:rsid w:val="00B01E83"/>
    <w:rsid w:val="00B10F50"/>
    <w:rsid w:val="00B15418"/>
    <w:rsid w:val="00B324F3"/>
    <w:rsid w:val="00B3296E"/>
    <w:rsid w:val="00B55DAB"/>
    <w:rsid w:val="00B56245"/>
    <w:rsid w:val="00B56A52"/>
    <w:rsid w:val="00B9452E"/>
    <w:rsid w:val="00BC236E"/>
    <w:rsid w:val="00BE3C84"/>
    <w:rsid w:val="00BF0F15"/>
    <w:rsid w:val="00C02587"/>
    <w:rsid w:val="00C175C5"/>
    <w:rsid w:val="00C22DDD"/>
    <w:rsid w:val="00C55808"/>
    <w:rsid w:val="00C560AB"/>
    <w:rsid w:val="00C61DB8"/>
    <w:rsid w:val="00C63529"/>
    <w:rsid w:val="00C74A9D"/>
    <w:rsid w:val="00C765F5"/>
    <w:rsid w:val="00CA6092"/>
    <w:rsid w:val="00CC0EAC"/>
    <w:rsid w:val="00CD211D"/>
    <w:rsid w:val="00CE1FC9"/>
    <w:rsid w:val="00CE3308"/>
    <w:rsid w:val="00CF5864"/>
    <w:rsid w:val="00D2126E"/>
    <w:rsid w:val="00D24755"/>
    <w:rsid w:val="00D46920"/>
    <w:rsid w:val="00D50E01"/>
    <w:rsid w:val="00D5310C"/>
    <w:rsid w:val="00D617B3"/>
    <w:rsid w:val="00D71F6F"/>
    <w:rsid w:val="00DA2BC0"/>
    <w:rsid w:val="00DC6348"/>
    <w:rsid w:val="00E15C8E"/>
    <w:rsid w:val="00E2142F"/>
    <w:rsid w:val="00E30386"/>
    <w:rsid w:val="00E4312B"/>
    <w:rsid w:val="00E53CCA"/>
    <w:rsid w:val="00E74C28"/>
    <w:rsid w:val="00E75DEB"/>
    <w:rsid w:val="00E87CFE"/>
    <w:rsid w:val="00E90132"/>
    <w:rsid w:val="00EA44FE"/>
    <w:rsid w:val="00ED0506"/>
    <w:rsid w:val="00ED60EE"/>
    <w:rsid w:val="00ED6C11"/>
    <w:rsid w:val="00EE7B2B"/>
    <w:rsid w:val="00EF142B"/>
    <w:rsid w:val="00F1743E"/>
    <w:rsid w:val="00F22A9E"/>
    <w:rsid w:val="00F409DE"/>
    <w:rsid w:val="00F724E8"/>
    <w:rsid w:val="00F74EA0"/>
    <w:rsid w:val="00F8105E"/>
    <w:rsid w:val="00FA5E8A"/>
    <w:rsid w:val="00FB0740"/>
    <w:rsid w:val="00FC519A"/>
    <w:rsid w:val="00FD2EA2"/>
    <w:rsid w:val="019440E8"/>
    <w:rsid w:val="01AC4647"/>
    <w:rsid w:val="037149C7"/>
    <w:rsid w:val="07544BDF"/>
    <w:rsid w:val="080525C9"/>
    <w:rsid w:val="08A6588B"/>
    <w:rsid w:val="0A036E7D"/>
    <w:rsid w:val="0B382D69"/>
    <w:rsid w:val="0B58353E"/>
    <w:rsid w:val="0B7974B3"/>
    <w:rsid w:val="0BCD088E"/>
    <w:rsid w:val="0EC7643B"/>
    <w:rsid w:val="0F064B73"/>
    <w:rsid w:val="0F92598E"/>
    <w:rsid w:val="112700EF"/>
    <w:rsid w:val="13526601"/>
    <w:rsid w:val="13B220EF"/>
    <w:rsid w:val="147A7162"/>
    <w:rsid w:val="188A7F6E"/>
    <w:rsid w:val="18A1104F"/>
    <w:rsid w:val="196029B6"/>
    <w:rsid w:val="19EC0755"/>
    <w:rsid w:val="1ACF1F75"/>
    <w:rsid w:val="1C6C2E08"/>
    <w:rsid w:val="1DEB1E80"/>
    <w:rsid w:val="1E111AEF"/>
    <w:rsid w:val="1E5B482B"/>
    <w:rsid w:val="20B94C6C"/>
    <w:rsid w:val="22135284"/>
    <w:rsid w:val="23E80503"/>
    <w:rsid w:val="2455199B"/>
    <w:rsid w:val="25A850B7"/>
    <w:rsid w:val="27880AAB"/>
    <w:rsid w:val="2B204A27"/>
    <w:rsid w:val="2B854BE7"/>
    <w:rsid w:val="2BE52393"/>
    <w:rsid w:val="2C4E36F5"/>
    <w:rsid w:val="2D800631"/>
    <w:rsid w:val="2E426BF7"/>
    <w:rsid w:val="308333D6"/>
    <w:rsid w:val="313D03C9"/>
    <w:rsid w:val="31F03B70"/>
    <w:rsid w:val="31F139D1"/>
    <w:rsid w:val="327A7D9D"/>
    <w:rsid w:val="35F9513C"/>
    <w:rsid w:val="362E4561"/>
    <w:rsid w:val="366B11E5"/>
    <w:rsid w:val="36B446C2"/>
    <w:rsid w:val="3726194C"/>
    <w:rsid w:val="39542CDC"/>
    <w:rsid w:val="3A731FE1"/>
    <w:rsid w:val="3BC05CF3"/>
    <w:rsid w:val="3D4022A3"/>
    <w:rsid w:val="3DF14C86"/>
    <w:rsid w:val="405734A1"/>
    <w:rsid w:val="40F94C14"/>
    <w:rsid w:val="416009D6"/>
    <w:rsid w:val="41F160F2"/>
    <w:rsid w:val="45C07F54"/>
    <w:rsid w:val="46DB388D"/>
    <w:rsid w:val="47B36F9E"/>
    <w:rsid w:val="4F866A91"/>
    <w:rsid w:val="50D91096"/>
    <w:rsid w:val="50E1043B"/>
    <w:rsid w:val="516A1785"/>
    <w:rsid w:val="51E82B67"/>
    <w:rsid w:val="52A039DD"/>
    <w:rsid w:val="543F3E90"/>
    <w:rsid w:val="54D63F2F"/>
    <w:rsid w:val="552E4A39"/>
    <w:rsid w:val="554909F0"/>
    <w:rsid w:val="58551146"/>
    <w:rsid w:val="5969412E"/>
    <w:rsid w:val="5B0F26ED"/>
    <w:rsid w:val="5F492CB0"/>
    <w:rsid w:val="5FEA0B87"/>
    <w:rsid w:val="60390662"/>
    <w:rsid w:val="62D57465"/>
    <w:rsid w:val="65F74ED9"/>
    <w:rsid w:val="662C1109"/>
    <w:rsid w:val="664C26E5"/>
    <w:rsid w:val="66500F88"/>
    <w:rsid w:val="676A2BA7"/>
    <w:rsid w:val="690558E9"/>
    <w:rsid w:val="69856705"/>
    <w:rsid w:val="6C2E6D38"/>
    <w:rsid w:val="6FC15758"/>
    <w:rsid w:val="7017184D"/>
    <w:rsid w:val="73334778"/>
    <w:rsid w:val="73990DDE"/>
    <w:rsid w:val="739B79B3"/>
    <w:rsid w:val="739E03DA"/>
    <w:rsid w:val="74EF0E07"/>
    <w:rsid w:val="7CB56104"/>
    <w:rsid w:val="7D595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qFormat="1" w:uiPriority="39" w:semiHidden="0"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EastAsia" w:cstheme="minorBidi"/>
      <w:sz w:val="22"/>
      <w:szCs w:val="22"/>
      <w:lang w:val="en-US" w:eastAsia="en-US" w:bidi="ar-SA"/>
    </w:rPr>
  </w:style>
  <w:style w:type="paragraph" w:styleId="4">
    <w:name w:val="heading 1"/>
    <w:basedOn w:val="1"/>
    <w:next w:val="1"/>
    <w:link w:val="25"/>
    <w:qFormat/>
    <w:uiPriority w:val="0"/>
    <w:pPr>
      <w:keepNext/>
      <w:keepLines/>
      <w:spacing w:before="340" w:after="330" w:line="578" w:lineRule="auto"/>
      <w:jc w:val="both"/>
      <w:outlineLvl w:val="0"/>
    </w:pPr>
    <w:rPr>
      <w:rFonts w:ascii="Times New Roman" w:hAnsi="Times New Roman" w:eastAsia="宋体" w:cs="Times New Roman"/>
      <w:b/>
      <w:bCs/>
      <w:kern w:val="44"/>
      <w:sz w:val="44"/>
      <w:szCs w:val="44"/>
      <w:lang w:val="zh-CN" w:eastAsia="zh-CN"/>
    </w:rPr>
  </w:style>
  <w:style w:type="paragraph" w:styleId="5">
    <w:name w:val="heading 2"/>
    <w:basedOn w:val="1"/>
    <w:next w:val="1"/>
    <w:link w:val="19"/>
    <w:qFormat/>
    <w:uiPriority w:val="1"/>
    <w:pPr>
      <w:spacing w:line="479" w:lineRule="exact"/>
      <w:outlineLvl w:val="1"/>
    </w:pPr>
    <w:rPr>
      <w:rFonts w:ascii="Microsoft YaHei UI" w:hAnsi="Microsoft YaHei UI" w:eastAsia="Microsoft YaHei UI"/>
      <w:spacing w:val="2"/>
      <w:sz w:val="32"/>
      <w:szCs w:val="32"/>
      <w:lang w:eastAsia="zh-CN"/>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正文（文本）"/>
    <w:next w:val="3"/>
    <w:qFormat/>
    <w:uiPriority w:val="0"/>
    <w:pPr>
      <w:widowControl w:val="0"/>
      <w:snapToGrid w:val="0"/>
      <w:spacing w:beforeLines="20" w:line="360" w:lineRule="auto"/>
      <w:jc w:val="center"/>
    </w:pPr>
    <w:rPr>
      <w:rFonts w:ascii="Times New Roman" w:hAnsi="宋体" w:eastAsia="宋体" w:cs="Times New Roman"/>
      <w:kern w:val="2"/>
      <w:sz w:val="28"/>
      <w:szCs w:val="28"/>
      <w:lang w:val="en-US" w:eastAsia="zh-CN" w:bidi="ar-SA"/>
    </w:rPr>
  </w:style>
  <w:style w:type="paragraph" w:styleId="3">
    <w:name w:val="toc 6"/>
    <w:basedOn w:val="1"/>
    <w:next w:val="1"/>
    <w:qFormat/>
    <w:uiPriority w:val="39"/>
    <w:pPr>
      <w:ind w:left="1050"/>
      <w:jc w:val="left"/>
    </w:pPr>
    <w:rPr>
      <w:rFonts w:ascii="Calibri" w:hAnsi="Calibri"/>
      <w:sz w:val="18"/>
      <w:szCs w:val="18"/>
    </w:rPr>
  </w:style>
  <w:style w:type="paragraph" w:styleId="6">
    <w:name w:val="annotation text"/>
    <w:basedOn w:val="1"/>
    <w:unhideWhenUsed/>
    <w:qFormat/>
    <w:uiPriority w:val="99"/>
    <w:pPr>
      <w:jc w:val="left"/>
    </w:pPr>
  </w:style>
  <w:style w:type="paragraph" w:styleId="7">
    <w:name w:val="Body Text"/>
    <w:basedOn w:val="1"/>
    <w:next w:val="1"/>
    <w:link w:val="21"/>
    <w:qFormat/>
    <w:uiPriority w:val="1"/>
    <w:pPr>
      <w:ind w:firstLine="200" w:firstLineChars="200"/>
      <w:jc w:val="both"/>
    </w:pPr>
    <w:rPr>
      <w:rFonts w:ascii="Microsoft YaHei UI" w:hAnsi="Microsoft YaHei UI" w:eastAsia="Microsoft YaHei UI"/>
      <w:sz w:val="21"/>
      <w:szCs w:val="21"/>
    </w:rPr>
  </w:style>
  <w:style w:type="paragraph" w:styleId="8">
    <w:name w:val="toc 3"/>
    <w:basedOn w:val="1"/>
    <w:next w:val="1"/>
    <w:unhideWhenUsed/>
    <w:qFormat/>
    <w:uiPriority w:val="39"/>
    <w:pPr>
      <w:widowControl/>
      <w:spacing w:after="100" w:line="259" w:lineRule="auto"/>
      <w:ind w:left="440"/>
    </w:pPr>
    <w:rPr>
      <w:rFonts w:cs="Times New Roman"/>
      <w:lang w:eastAsia="zh-CN"/>
    </w:rPr>
  </w:style>
  <w:style w:type="paragraph" w:styleId="9">
    <w:name w:val="Balloon Text"/>
    <w:basedOn w:val="1"/>
    <w:link w:val="31"/>
    <w:semiHidden/>
    <w:unhideWhenUsed/>
    <w:qFormat/>
    <w:uiPriority w:val="99"/>
    <w:rPr>
      <w:sz w:val="18"/>
      <w:szCs w:val="18"/>
    </w:rPr>
  </w:style>
  <w:style w:type="paragraph" w:styleId="10">
    <w:name w:val="footer"/>
    <w:basedOn w:val="1"/>
    <w:link w:val="30"/>
    <w:unhideWhenUsed/>
    <w:qFormat/>
    <w:uiPriority w:val="99"/>
    <w:pPr>
      <w:tabs>
        <w:tab w:val="center" w:pos="4153"/>
        <w:tab w:val="right" w:pos="8306"/>
      </w:tabs>
      <w:snapToGrid w:val="0"/>
    </w:pPr>
    <w:rPr>
      <w:sz w:val="18"/>
      <w:szCs w:val="18"/>
    </w:rPr>
  </w:style>
  <w:style w:type="paragraph" w:styleId="11">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spacing w:after="100" w:line="259" w:lineRule="auto"/>
    </w:pPr>
    <w:rPr>
      <w:rFonts w:cs="Times New Roman"/>
      <w:lang w:eastAsia="zh-CN"/>
    </w:rPr>
  </w:style>
  <w:style w:type="paragraph" w:styleId="13">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lang w:eastAsia="zh-CN"/>
    </w:rPr>
  </w:style>
  <w:style w:type="paragraph" w:styleId="14">
    <w:name w:val="annotation subject"/>
    <w:next w:val="6"/>
    <w:unhideWhenUsed/>
    <w:qFormat/>
    <w:uiPriority w:val="0"/>
    <w:pPr>
      <w:widowControl w:val="0"/>
      <w:jc w:val="left"/>
    </w:pPr>
    <w:rPr>
      <w:rFonts w:asciiTheme="minorHAnsi" w:hAnsiTheme="minorHAnsi" w:eastAsiaTheme="minorEastAsia" w:cstheme="minorBidi"/>
      <w:b/>
      <w:bCs/>
      <w:kern w:val="2"/>
      <w:sz w:val="21"/>
      <w:szCs w:val="22"/>
      <w:lang w:val="en-US" w:eastAsia="zh-CN" w:bidi="ar-SA"/>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semiHidden/>
    <w:unhideWhenUsed/>
    <w:qFormat/>
    <w:uiPriority w:val="99"/>
    <w:rPr>
      <w:color w:val="0000FF"/>
      <w:u w:val="single"/>
    </w:rPr>
  </w:style>
  <w:style w:type="character" w:customStyle="1" w:styleId="19">
    <w:name w:val="标题 2 字符"/>
    <w:basedOn w:val="17"/>
    <w:link w:val="5"/>
    <w:qFormat/>
    <w:uiPriority w:val="1"/>
    <w:rPr>
      <w:rFonts w:ascii="Microsoft YaHei UI" w:hAnsi="Microsoft YaHei UI" w:eastAsia="Microsoft YaHei UI"/>
      <w:spacing w:val="2"/>
      <w:kern w:val="0"/>
      <w:sz w:val="32"/>
      <w:szCs w:val="32"/>
    </w:rPr>
  </w:style>
  <w:style w:type="table" w:customStyle="1" w:styleId="20">
    <w:name w:val="Table Normal"/>
    <w:semiHidden/>
    <w:unhideWhenUsed/>
    <w:qFormat/>
    <w:uiPriority w:val="2"/>
    <w:pPr>
      <w:widowControl w:val="0"/>
    </w:pPr>
    <w:rPr>
      <w:sz w:val="22"/>
      <w:lang w:eastAsia="en-US"/>
    </w:rPr>
    <w:tblPr>
      <w:tblCellMar>
        <w:top w:w="0" w:type="dxa"/>
        <w:left w:w="0" w:type="dxa"/>
        <w:bottom w:w="0" w:type="dxa"/>
        <w:right w:w="0" w:type="dxa"/>
      </w:tblCellMar>
    </w:tblPr>
  </w:style>
  <w:style w:type="character" w:customStyle="1" w:styleId="21">
    <w:name w:val="正文文本 字符"/>
    <w:basedOn w:val="17"/>
    <w:link w:val="7"/>
    <w:qFormat/>
    <w:uiPriority w:val="1"/>
    <w:rPr>
      <w:rFonts w:ascii="Microsoft YaHei UI" w:hAnsi="Microsoft YaHei UI" w:eastAsia="Microsoft YaHei UI"/>
      <w:kern w:val="0"/>
      <w:szCs w:val="21"/>
      <w:lang w:eastAsia="en-US"/>
    </w:rPr>
  </w:style>
  <w:style w:type="paragraph" w:customStyle="1" w:styleId="22">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23">
    <w:name w:val="Table Paragraph"/>
    <w:basedOn w:val="1"/>
    <w:qFormat/>
    <w:uiPriority w:val="1"/>
  </w:style>
  <w:style w:type="paragraph" w:customStyle="1" w:styleId="2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5">
    <w:name w:val="标题 1 字符"/>
    <w:basedOn w:val="17"/>
    <w:link w:val="4"/>
    <w:qFormat/>
    <w:uiPriority w:val="0"/>
    <w:rPr>
      <w:rFonts w:ascii="Times New Roman" w:hAnsi="Times New Roman" w:eastAsia="宋体" w:cs="Times New Roman"/>
      <w:b/>
      <w:bCs/>
      <w:kern w:val="44"/>
      <w:sz w:val="44"/>
      <w:szCs w:val="44"/>
      <w:lang w:val="zh-CN" w:eastAsia="zh-CN"/>
    </w:rPr>
  </w:style>
  <w:style w:type="paragraph" w:styleId="26">
    <w:name w:val="List Paragraph"/>
    <w:basedOn w:val="1"/>
    <w:qFormat/>
    <w:uiPriority w:val="34"/>
    <w:pPr>
      <w:ind w:firstLine="420" w:firstLineChars="200"/>
    </w:pPr>
  </w:style>
  <w:style w:type="paragraph" w:customStyle="1" w:styleId="27">
    <w:name w:val="列出段落1"/>
    <w:basedOn w:val="1"/>
    <w:qFormat/>
    <w:uiPriority w:val="34"/>
    <w:pPr>
      <w:ind w:firstLine="420" w:firstLineChars="200"/>
      <w:jc w:val="both"/>
    </w:pPr>
    <w:rPr>
      <w:rFonts w:ascii="Calibri" w:hAnsi="Calibri" w:eastAsia="宋体" w:cs="Times New Roman"/>
      <w:kern w:val="2"/>
      <w:sz w:val="21"/>
      <w:lang w:eastAsia="zh-CN"/>
    </w:rPr>
  </w:style>
  <w:style w:type="paragraph" w:customStyle="1" w:styleId="28">
    <w:name w:val="设计正文2"/>
    <w:basedOn w:val="1"/>
    <w:qFormat/>
    <w:uiPriority w:val="0"/>
    <w:pPr>
      <w:snapToGrid w:val="0"/>
      <w:spacing w:before="160" w:line="320" w:lineRule="atLeast"/>
      <w:jc w:val="both"/>
    </w:pPr>
    <w:rPr>
      <w:rFonts w:ascii="Times New Roman" w:hAnsi="Times New Roman" w:eastAsia="宋体" w:cs="Times New Roman"/>
      <w:kern w:val="2"/>
      <w:sz w:val="24"/>
      <w:szCs w:val="20"/>
      <w:lang w:eastAsia="zh-CN"/>
    </w:rPr>
  </w:style>
  <w:style w:type="character" w:customStyle="1" w:styleId="29">
    <w:name w:val="页眉 字符"/>
    <w:basedOn w:val="17"/>
    <w:link w:val="11"/>
    <w:qFormat/>
    <w:uiPriority w:val="99"/>
    <w:rPr>
      <w:kern w:val="0"/>
      <w:sz w:val="18"/>
      <w:szCs w:val="18"/>
      <w:lang w:eastAsia="en-US"/>
    </w:rPr>
  </w:style>
  <w:style w:type="character" w:customStyle="1" w:styleId="30">
    <w:name w:val="页脚 字符"/>
    <w:basedOn w:val="17"/>
    <w:link w:val="10"/>
    <w:qFormat/>
    <w:uiPriority w:val="99"/>
    <w:rPr>
      <w:kern w:val="0"/>
      <w:sz w:val="18"/>
      <w:szCs w:val="18"/>
      <w:lang w:eastAsia="en-US"/>
    </w:rPr>
  </w:style>
  <w:style w:type="character" w:customStyle="1" w:styleId="31">
    <w:name w:val="批注框文本 字符"/>
    <w:basedOn w:val="17"/>
    <w:link w:val="9"/>
    <w:semiHidden/>
    <w:qFormat/>
    <w:uiPriority w:val="99"/>
    <w:rPr>
      <w:kern w:val="0"/>
      <w:sz w:val="18"/>
      <w:szCs w:val="18"/>
      <w:lang w:eastAsia="en-US"/>
    </w:rPr>
  </w:style>
  <w:style w:type="character" w:customStyle="1" w:styleId="32">
    <w:name w:val="NormalCharacter"/>
    <w:semiHidden/>
    <w:qFormat/>
    <w:uiPriority w:val="0"/>
  </w:style>
  <w:style w:type="character" w:customStyle="1" w:styleId="33">
    <w:name w:val="font51"/>
    <w:basedOn w:val="17"/>
    <w:qFormat/>
    <w:uiPriority w:val="0"/>
    <w:rPr>
      <w:rFonts w:hint="default" w:ascii="Times New Roman" w:hAnsi="Times New Roman" w:cs="Times New Roman"/>
      <w:color w:val="000000"/>
      <w:sz w:val="20"/>
      <w:szCs w:val="20"/>
      <w:u w:val="none"/>
    </w:rPr>
  </w:style>
  <w:style w:type="character" w:customStyle="1" w:styleId="34">
    <w:name w:val="font31"/>
    <w:basedOn w:val="17"/>
    <w:qFormat/>
    <w:uiPriority w:val="0"/>
    <w:rPr>
      <w:rFonts w:hint="eastAsia" w:ascii="宋体" w:hAnsi="宋体" w:eastAsia="宋体" w:cs="宋体"/>
      <w:color w:val="000000"/>
      <w:sz w:val="20"/>
      <w:szCs w:val="20"/>
      <w:u w:val="none"/>
    </w:rPr>
  </w:style>
  <w:style w:type="character" w:customStyle="1" w:styleId="35">
    <w:name w:val="font21"/>
    <w:basedOn w:val="1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5E582-0F27-419A-8629-8ED6C39D85C4}">
  <ds:schemaRefs/>
</ds:datastoreItem>
</file>

<file path=docProps/app.xml><?xml version="1.0" encoding="utf-8"?>
<Properties xmlns="http://schemas.openxmlformats.org/officeDocument/2006/extended-properties" xmlns:vt="http://schemas.openxmlformats.org/officeDocument/2006/docPropsVTypes">
  <Template>Normal</Template>
  <Pages>6</Pages>
  <Words>2472</Words>
  <Characters>2728</Characters>
  <Lines>23</Lines>
  <Paragraphs>6</Paragraphs>
  <TotalTime>5</TotalTime>
  <ScaleCrop>false</ScaleCrop>
  <LinksUpToDate>false</LinksUpToDate>
  <CharactersWithSpaces>2856</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2021-05-07T05:13:00Z</dcterms:created>
  <dc:creator>王琴</dc:creator>
  <cp:lastModifiedBy>黄阳茜</cp:lastModifiedBy>
  <cp:lastPrinted>2023-03-22T08:31:00Z</cp:lastPrinted>
  <dcterms:modified xsi:type="dcterms:W3CDTF">2025-03-03T06:23:35Z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1E0D22DEECBC4BC89833351E3A922A74</vt:lpwstr>
  </property>
  <property fmtid="{D5CDD505-2E9C-101B-9397-08002B2CF9AE}" pid="4" name="KSOTemplateDocerSaveRecord">
    <vt:lpwstr>eyJoZGlkIjoiOTg3NjFlNjVlYmEzZDQxZGUwMmM0NmVjMDZiNzAzNWEifQ==</vt:lpwstr>
  </property>
</Properties>
</file>