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tabs>
          <w:tab w:val="left" w:pos="0"/>
          <w:tab w:val="left" w:pos="420"/>
          <w:tab w:val="center" w:pos="4153"/>
        </w:tabs>
        <w:autoSpaceDE w:val="0"/>
        <w:autoSpaceDN w:val="0"/>
        <w:adjustRightInd w:val="0"/>
        <w:spacing w:line="560" w:lineRule="exact"/>
        <w:jc w:val="center"/>
        <w:outlineLvl w:val="0"/>
        <w:rPr>
          <w:rFonts w:ascii="Times New Roman" w:hAnsi="Times New Roman" w:eastAsia="方正小标宋简体" w:cs="Times New Roman"/>
          <w:bCs/>
          <w:kern w:val="44"/>
          <w:sz w:val="44"/>
          <w:szCs w:val="44"/>
        </w:rPr>
      </w:pPr>
      <w:bookmarkStart w:id="0" w:name="OLE_LINK3"/>
      <w:bookmarkStart w:id="1" w:name="OLE_LINK1"/>
      <w:bookmarkStart w:id="2" w:name="OLE_LINK2"/>
      <w:r>
        <w:rPr>
          <w:rFonts w:ascii="Times New Roman" w:hAnsi="Times New Roman" w:eastAsia="方正小标宋简体" w:cs="Times New Roman"/>
          <w:bCs/>
          <w:kern w:val="44"/>
          <w:sz w:val="44"/>
          <w:szCs w:val="44"/>
        </w:rPr>
        <w:t>采办计划公告</w:t>
      </w:r>
    </w:p>
    <w:p>
      <w:pPr>
        <w:tabs>
          <w:tab w:val="left" w:pos="993"/>
          <w:tab w:val="left" w:pos="1134"/>
          <w:tab w:val="left" w:pos="1418"/>
        </w:tabs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bookmarkStart w:id="3" w:name="OLE_LINK4"/>
      <w:r>
        <w:rPr>
          <w:rFonts w:ascii="Times New Roman" w:hAnsi="Times New Roman" w:eastAsia="仿宋_GB2312" w:cs="Times New Roman"/>
          <w:sz w:val="32"/>
          <w:szCs w:val="32"/>
        </w:rPr>
        <w:t>为便于供应商及时了解项目采办信息，现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>将（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海油发展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>-运维服务品类部-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逻辑修改等3项服务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>-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2026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0604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>）</w:t>
      </w:r>
      <w:r>
        <w:rPr>
          <w:rFonts w:ascii="Times New Roman" w:hAnsi="Times New Roman" w:eastAsia="仿宋_GB2312" w:cs="Times New Roman"/>
          <w:sz w:val="32"/>
          <w:szCs w:val="32"/>
        </w:rPr>
        <w:t>的采办计划公开如下：</w:t>
      </w:r>
    </w:p>
    <w:tbl>
      <w:tblPr>
        <w:tblStyle w:val="11"/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923"/>
        <w:gridCol w:w="1250"/>
        <w:gridCol w:w="1088"/>
        <w:gridCol w:w="5723"/>
        <w:gridCol w:w="5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采办包</w:t>
            </w:r>
          </w:p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名称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采购范围与主要技术指标</w:t>
            </w:r>
          </w:p>
        </w:tc>
        <w:tc>
          <w:tcPr>
            <w:tcW w:w="1088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预计发标时间</w:t>
            </w:r>
          </w:p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（填写到月）</w:t>
            </w:r>
          </w:p>
        </w:tc>
        <w:tc>
          <w:tcPr>
            <w:tcW w:w="5723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供应商资质基本要求提交反馈材料</w:t>
            </w:r>
          </w:p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FF0000"/>
                <w:kern w:val="0"/>
                <w:sz w:val="24"/>
                <w:szCs w:val="24"/>
              </w:rPr>
              <w:t>（响应时需提交以下证明文件）</w:t>
            </w:r>
          </w:p>
        </w:tc>
        <w:tc>
          <w:tcPr>
            <w:tcW w:w="513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1" w:hRule="atLeast"/>
        </w:trPr>
        <w:tc>
          <w:tcPr>
            <w:tcW w:w="568" w:type="dxa"/>
            <w:vAlign w:val="center"/>
          </w:tcPr>
          <w:p>
            <w:pPr>
              <w:ind w:firstLine="480" w:firstLineChars="200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1</w:t>
            </w:r>
          </w:p>
          <w:p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1</w:t>
            </w:r>
          </w:p>
        </w:tc>
        <w:tc>
          <w:tcPr>
            <w:tcW w:w="923" w:type="dxa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逻辑修改等3项服务</w:t>
            </w:r>
          </w:p>
        </w:tc>
        <w:tc>
          <w:tcPr>
            <w:tcW w:w="1250" w:type="dxa"/>
            <w:vAlign w:val="center"/>
          </w:tcPr>
          <w:p>
            <w:pPr>
              <w:rPr>
                <w:rFonts w:ascii="Times New Roman" w:hAnsi="Times New Roman" w:eastAsia="仿宋" w:cs="Times New Roman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采购范围：详见技术文件</w:t>
            </w:r>
          </w:p>
        </w:tc>
        <w:tc>
          <w:tcPr>
            <w:tcW w:w="1088" w:type="dxa"/>
            <w:vAlign w:val="center"/>
          </w:tcPr>
          <w:p>
            <w:pP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（2026年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月）</w:t>
            </w:r>
          </w:p>
        </w:tc>
        <w:tc>
          <w:tcPr>
            <w:tcW w:w="5723" w:type="dxa"/>
            <w:vAlign w:val="center"/>
          </w:tcPr>
          <w:p>
            <w:pPr>
              <w:numPr>
                <w:ilvl w:val="0"/>
                <w:numId w:val="2"/>
              </w:numPr>
              <w:jc w:val="left"/>
              <w:rPr>
                <w:rFonts w:ascii="Times New Roman" w:hAnsi="Times New Roman" w:eastAsia="宋体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highlight w:val="yellow"/>
              </w:rPr>
              <w:t>商务要求</w:t>
            </w:r>
          </w:p>
          <w:p>
            <w:pPr>
              <w:numPr>
                <w:ilvl w:val="0"/>
                <w:numId w:val="3"/>
              </w:numPr>
              <w:jc w:val="left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申请人须是中华人民共和国境内注册的独立法人单位，具有合法有效的法人营业执照、税务登记证及组织机构代码证或证照合一的营业执照；</w:t>
            </w:r>
          </w:p>
          <w:p>
            <w:pPr>
              <w:numPr>
                <w:ilvl w:val="0"/>
                <w:numId w:val="3"/>
              </w:numPr>
              <w:jc w:val="left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申请人须是中华人民共和国境内具有独立承担民事责任能力的法人，或具备国家认可经营资格的其他组织。</w:t>
            </w:r>
          </w:p>
          <w:p>
            <w:pPr>
              <w:pStyle w:val="7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pStyle w:val="7"/>
              <w:numPr>
                <w:ilvl w:val="0"/>
                <w:numId w:val="2"/>
              </w:numPr>
              <w:rPr>
                <w:rFonts w:ascii="Times New Roman" w:hAnsi="Times New Roman" w:eastAsia="宋体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highlight w:val="yellow"/>
              </w:rPr>
              <w:t>服务商要求：</w:t>
            </w:r>
          </w:p>
          <w:p>
            <w:pPr>
              <w:pStyle w:val="2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服务商需满足：</w:t>
            </w:r>
          </w:p>
          <w:p>
            <w:pPr>
              <w:pStyle w:val="20"/>
              <w:rPr>
                <w:rFonts w:ascii="Times New Roman" w:hAnsi="Times New Roman" w:eastAsia="宋体" w:cs="Times New Roman"/>
                <w:b/>
                <w:bCs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sz w:val="21"/>
                <w:szCs w:val="21"/>
              </w:rPr>
              <w:t>（1）缴纳社保人数不为0，提供近三月连续社保证明；</w:t>
            </w:r>
          </w:p>
          <w:p>
            <w:pPr>
              <w:pStyle w:val="7"/>
              <w:rPr>
                <w:rFonts w:ascii="Times New Roman" w:hAnsi="Times New Roman" w:eastAsia="宋体" w:cs="Times New Roman"/>
                <w:b/>
                <w:bCs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FF0000"/>
                <w:sz w:val="21"/>
                <w:szCs w:val="21"/>
              </w:rPr>
              <w:t>（2）提供中国海油外业绩，且为近三年内已完成业绩，并提供原件合同及发票；</w:t>
            </w:r>
          </w:p>
          <w:p>
            <w:pPr>
              <w:pStyle w:val="7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pStyle w:val="7"/>
              <w:numPr>
                <w:ilvl w:val="0"/>
                <w:numId w:val="2"/>
              </w:numPr>
              <w:rPr>
                <w:rFonts w:ascii="Times New Roman" w:hAnsi="Times New Roman" w:eastAsia="宋体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highlight w:val="yellow"/>
              </w:rPr>
              <w:t>业绩要求：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z w:val="21"/>
                <w:szCs w:val="21"/>
                <w:highlight w:val="none"/>
              </w:rPr>
              <w:t>）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年1月1日至投标截止日（以合同签署时间为准），投标人应至少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有1个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PMS/EMS服务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业绩，并提供相应业绩的验收证明文件。</w:t>
            </w:r>
          </w:p>
          <w:p>
            <w:pPr>
              <w:numPr>
                <w:ilvl w:val="0"/>
                <w:numId w:val="0"/>
              </w:numPr>
              <w:spacing w:line="240" w:lineRule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  <w:t>2）</w:t>
            </w: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应答人须按规定格式提交业绩，并提交相关业绩证明文件。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  <w:t>业绩证明文件必须至少体现以下内容：①合同复印件，包括：合同首页、合同签署时间、合同签署页（应有双方盖章）、服务内容等内容；②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  <w:t>合同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z w:val="21"/>
                <w:szCs w:val="21"/>
                <w:highlight w:val="none"/>
              </w:rPr>
              <w:t>所对应的结算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z w:val="21"/>
                <w:szCs w:val="21"/>
                <w:highlight w:val="green"/>
                <w:lang w:val="en-US" w:eastAsia="zh-CN"/>
              </w:rPr>
              <w:t>全额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z w:val="21"/>
                <w:szCs w:val="21"/>
                <w:highlight w:val="green"/>
              </w:rPr>
              <w:t>发票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z w:val="21"/>
                <w:szCs w:val="21"/>
                <w:highlight w:val="none"/>
                <w:lang w:eastAsia="zh-CN"/>
              </w:rPr>
              <w:t>；（备注：上述两项资料都需要提供，否则可能影响评审结果）</w:t>
            </w:r>
          </w:p>
          <w:p>
            <w:pPr>
              <w:numPr>
                <w:ilvl w:val="0"/>
                <w:numId w:val="0"/>
              </w:numPr>
              <w:spacing w:line="240" w:lineRule="auto"/>
              <w:rPr>
                <w:rFonts w:hint="eastAsia" w:ascii="宋体" w:hAnsi="宋体" w:eastAsia="宋体" w:cs="宋体"/>
                <w:b/>
                <w:bCs/>
                <w:strike w:val="0"/>
                <w:dstrike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  <w:t>3）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若业绩合同为框架协议，还应至少提供1项完成订单，要求订单编号或者内容要与框架协议相关联，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z w:val="21"/>
                <w:szCs w:val="21"/>
                <w:highlight w:val="none"/>
                <w:lang w:eastAsia="zh-CN"/>
              </w:rPr>
              <w:t>并提供相应的发票。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同一个年协合同提供1项及以上订单的均算为1个有效业绩。</w:t>
            </w:r>
          </w:p>
          <w:p>
            <w:pPr>
              <w:pStyle w:val="7"/>
              <w:widowControl w:val="0"/>
              <w:numPr>
                <w:ilvl w:val="0"/>
                <w:numId w:val="0"/>
              </w:numPr>
              <w:snapToGrid w:val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  <w:t>4）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没有提供业绩证明文件或部分业绩证明文件，均视为未响应。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应答人所提供的业绩须为合格且有效的业绩，全部发票不得出现因质量等问题导致的退票、作废、红冲等情况。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评审时评委通过网上查询发票真伪，</w:t>
            </w:r>
            <w:r>
              <w:rPr>
                <w:rFonts w:hint="eastAsia" w:ascii="宋体" w:hAnsi="宋体" w:eastAsia="宋体" w:cs="宋体"/>
                <w:b/>
                <w:bCs/>
                <w:strike w:val="0"/>
                <w:dstrike w:val="0"/>
                <w:color w:val="FF0000"/>
                <w:sz w:val="21"/>
                <w:szCs w:val="21"/>
                <w:highlight w:val="none"/>
                <w:lang w:val="en-US" w:eastAsia="zh-CN"/>
              </w:rPr>
              <w:t>如查询发票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  <w:t>出现退票、作废、红冲等情况，本项业绩将直接评审为不合格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。如包含多项业绩，每项业绩均按照以上要求评审，如所有业绩评审均不合格，则此项将直接评审为不合格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pStyle w:val="7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  <w:p>
            <w:pPr>
              <w:numPr>
                <w:ilvl w:val="0"/>
                <w:numId w:val="2"/>
              </w:numPr>
              <w:jc w:val="left"/>
              <w:rPr>
                <w:rFonts w:ascii="Times New Roman" w:hAnsi="Times New Roman" w:eastAsia="宋体" w:cs="Times New Roman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highlight w:val="yellow"/>
                <w:lang w:val="en-US" w:eastAsia="zh-CN" w:bidi="ar-SA"/>
              </w:rPr>
              <w:t>技术要求</w:t>
            </w:r>
          </w:p>
          <w:p>
            <w:pPr>
              <w:pStyle w:val="7"/>
              <w:numPr>
                <w:ilvl w:val="0"/>
                <w:numId w:val="0"/>
              </w:numPr>
              <w:rPr>
                <w:rFonts w:hint="default" w:ascii="仿宋" w:hAnsi="仿宋" w:eastAsia="仿宋" w:cs="仿宋"/>
                <w:color w:val="FF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FF0000"/>
                <w:kern w:val="2"/>
                <w:sz w:val="24"/>
                <w:szCs w:val="24"/>
                <w:highlight w:val="none"/>
                <w:lang w:val="en-US" w:eastAsia="zh-CN" w:bidi="ar-SA"/>
              </w:rPr>
              <w:t>投标时承诺满足以下要求：</w:t>
            </w:r>
          </w:p>
          <w:p>
            <w:pPr>
              <w:pStyle w:val="7"/>
              <w:numPr>
                <w:ilvl w:val="0"/>
                <w:numId w:val="4"/>
              </w:numP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程序执行顺序及时间应符合过程安全的要求;（引用：GB/T 50770-2013 《石油化工安全仪表系统设计规范》)</w:t>
            </w:r>
          </w:p>
          <w:p>
            <w:pPr>
              <w:pStyle w:val="7"/>
              <w:numPr>
                <w:ilvl w:val="0"/>
                <w:numId w:val="4"/>
              </w:numP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组态宜采用功能逻辑图（Function Logic Diagram）或布尔逻辑表达式;（引用：GB/T 50770-2013《石油化工安全仪表系统设计规范》）</w:t>
            </w:r>
          </w:p>
          <w:p>
            <w:pPr>
              <w:pStyle w:val="7"/>
              <w:numPr>
                <w:ilvl w:val="0"/>
                <w:numId w:val="4"/>
              </w:numP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系统应针对蓬莱油田群电网特点和管理体制，配置符合需求的有特色的实用性功能逻辑，充分满足电网的调度、运行要求;</w:t>
            </w:r>
          </w:p>
          <w:p>
            <w:pPr>
              <w:pStyle w:val="7"/>
              <w:numPr>
                <w:ilvl w:val="0"/>
                <w:numId w:val="4"/>
              </w:numP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操作员站的画面及流程显示应是高分辨率、彩色的;</w:t>
            </w:r>
          </w:p>
          <w:p>
            <w:pPr>
              <w:pStyle w:val="7"/>
              <w:numPr>
                <w:ilvl w:val="0"/>
                <w:numId w:val="4"/>
              </w:numP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相同的模块应该具有一致的图形界面和操作、使用习惯，便于操作人员的使用;</w:t>
            </w:r>
          </w:p>
          <w:p>
            <w:pPr>
              <w:pStyle w:val="7"/>
              <w:numPr>
                <w:ilvl w:val="0"/>
                <w:numId w:val="4"/>
              </w:numP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画面支持运行（实时）态、研究态、测试态的应用需求，并且各“态”共享电网模型，各“态”的应用界面统一;</w:t>
            </w:r>
          </w:p>
          <w:p>
            <w:pPr>
              <w:pStyle w:val="7"/>
              <w:numPr>
                <w:ilvl w:val="0"/>
                <w:numId w:val="4"/>
              </w:numP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通信接口的故障不应影响安全仪表系统的安全功能。通信接口故障应在操作站或工程师站显示、报警;</w:t>
            </w:r>
          </w:p>
          <w:p>
            <w:pPr>
              <w:pStyle w:val="7"/>
              <w:numPr>
                <w:ilvl w:val="0"/>
                <w:numId w:val="4"/>
              </w:numPr>
              <w:rPr>
                <w:rFonts w:hint="default" w:ascii="仿宋" w:hAnsi="仿宋" w:eastAsia="仿宋" w:cs="仿宋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乙方完成配置后应进行系统通信功能试验。</w:t>
            </w:r>
          </w:p>
        </w:tc>
        <w:tc>
          <w:tcPr>
            <w:tcW w:w="513" w:type="dxa"/>
            <w:vAlign w:val="center"/>
          </w:tcPr>
          <w:p>
            <w:pPr>
              <w:rPr>
                <w:rFonts w:ascii="Times New Roman" w:hAnsi="Times New Roman" w:eastAsia="仿宋" w:cs="Times New Roman"/>
                <w:kern w:val="0"/>
                <w:sz w:val="24"/>
                <w:szCs w:val="24"/>
                <w:u w:val="single"/>
              </w:rPr>
            </w:pPr>
          </w:p>
        </w:tc>
      </w:tr>
    </w:tbl>
    <w:p>
      <w:pPr>
        <w:tabs>
          <w:tab w:val="left" w:pos="993"/>
          <w:tab w:val="left" w:pos="1134"/>
          <w:tab w:val="left" w:pos="1418"/>
        </w:tabs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本次公开的采办计划是本项目采办工作的初步安排，实际采购应以相关采购公告和采购文件为准，所有提供和反馈的信息只作为项目采办参考。</w:t>
      </w:r>
    </w:p>
    <w:p>
      <w:pPr>
        <w:tabs>
          <w:tab w:val="left" w:pos="993"/>
          <w:tab w:val="left" w:pos="1134"/>
          <w:tab w:val="left" w:pos="1418"/>
        </w:tabs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本次公告有效期是（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>日）至（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11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>日）止。在此期间，有意参与采办包的系统用户可在集团公司采办系统中提交反馈材料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b/>
          <w:bCs/>
          <w:color w:val="FF0000"/>
          <w:sz w:val="32"/>
          <w:szCs w:val="32"/>
        </w:rPr>
        <w:t>包含供应商资质基本要求中的证明文件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）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pStyle w:val="2"/>
        <w:rPr>
          <w:rFonts w:hint="eastAsia" w:ascii="Times New Roman" w:hAnsi="Times New Roman" w:eastAsia="仿宋_GB2312" w:cs="Times New Roman"/>
          <w:sz w:val="32"/>
          <w:szCs w:val="32"/>
        </w:rPr>
      </w:pPr>
    </w:p>
    <w:p>
      <w:pPr>
        <w:pStyle w:val="2"/>
        <w:rPr>
          <w:rFonts w:hint="eastAsia" w:ascii="Times New Roman" w:hAnsi="Times New Roman" w:eastAsia="仿宋_GB2312" w:cs="Times New Roman"/>
          <w:sz w:val="32"/>
          <w:szCs w:val="32"/>
        </w:rPr>
      </w:pPr>
    </w:p>
    <w:p>
      <w:pPr>
        <w:widowControl/>
        <w:shd w:val="clear" w:color="auto" w:fill="FFFFFF"/>
        <w:spacing w:after="210" w:line="600" w:lineRule="atLeast"/>
        <w:ind w:right="320" w:firstLine="960"/>
        <w:jc w:val="right"/>
        <w:rPr>
          <w:rFonts w:ascii="微软雅黑" w:hAnsi="微软雅黑" w:eastAsia="微软雅黑" w:cs="微软雅黑"/>
          <w:szCs w:val="21"/>
        </w:rPr>
      </w:pPr>
      <w:r>
        <w:rPr>
          <w:rFonts w:ascii="仿宋_GB2312" w:hAnsi="微软雅黑" w:eastAsia="仿宋_GB2312" w:cs="仿宋_GB2312"/>
          <w:kern w:val="0"/>
          <w:sz w:val="32"/>
          <w:szCs w:val="32"/>
          <w:shd w:val="clear" w:color="auto" w:fill="FFFFFF"/>
          <w:lang w:bidi="ar"/>
        </w:rPr>
        <w:t>社会监督电话：02</w:t>
      </w:r>
      <w:bookmarkStart w:id="4" w:name="_GoBack"/>
      <w:bookmarkEnd w:id="4"/>
      <w:r>
        <w:rPr>
          <w:rFonts w:ascii="仿宋_GB2312" w:hAnsi="微软雅黑" w:eastAsia="仿宋_GB2312" w:cs="仿宋_GB2312"/>
          <w:kern w:val="0"/>
          <w:sz w:val="32"/>
          <w:szCs w:val="32"/>
          <w:shd w:val="clear" w:color="auto" w:fill="FFFFFF"/>
          <w:lang w:bidi="ar"/>
        </w:rPr>
        <w:t>2-25802262</w:t>
      </w:r>
    </w:p>
    <w:p>
      <w:pPr>
        <w:widowControl/>
        <w:shd w:val="clear" w:color="auto" w:fill="FFFFFF"/>
        <w:spacing w:after="210" w:line="600" w:lineRule="atLeast"/>
        <w:ind w:right="320" w:firstLine="960"/>
        <w:jc w:val="right"/>
        <w:rPr>
          <w:rFonts w:ascii="微软雅黑" w:hAnsi="微软雅黑" w:eastAsia="微软雅黑" w:cs="微软雅黑"/>
          <w:szCs w:val="21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bidi="ar"/>
        </w:rPr>
        <w:t>联系人：徐学锋，022-25802259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right="320" w:firstLine="960" w:firstLineChars="300"/>
        <w:jc w:val="righ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中海油能源发展股份有限公司采办共享中心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right="480" w:firstLine="960" w:firstLineChars="300"/>
        <w:jc w:val="right"/>
      </w:pPr>
      <w:r>
        <w:rPr>
          <w:rFonts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 w:cs="Times New Roman"/>
          <w:sz w:val="32"/>
          <w:szCs w:val="32"/>
        </w:rPr>
        <w:t>日</w:t>
      </w:r>
      <w:bookmarkEnd w:id="3"/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bookmarkEnd w:id="0"/>
      <w:bookmarkEnd w:id="1"/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00D7B7"/>
    <w:multiLevelType w:val="singleLevel"/>
    <w:tmpl w:val="E400D7B7"/>
    <w:lvl w:ilvl="0" w:tentative="0">
      <w:start w:val="1"/>
      <w:numFmt w:val="decimal"/>
      <w:suff w:val="nothing"/>
      <w:lvlText w:val="%1）"/>
      <w:lvlJc w:val="left"/>
    </w:lvl>
  </w:abstractNum>
  <w:abstractNum w:abstractNumId="1">
    <w:nsid w:val="EAA721CE"/>
    <w:multiLevelType w:val="singleLevel"/>
    <w:tmpl w:val="EAA721CE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F59E6CBF"/>
    <w:multiLevelType w:val="singleLevel"/>
    <w:tmpl w:val="F59E6CBF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6EE643E7"/>
    <w:multiLevelType w:val="multilevel"/>
    <w:tmpl w:val="6EE643E7"/>
    <w:lvl w:ilvl="0" w:tentative="0">
      <w:start w:val="3"/>
      <w:numFmt w:val="bullet"/>
      <w:pStyle w:val="13"/>
      <w:lvlText w:val="-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1" w:tentative="0">
      <w:start w:val="1"/>
      <w:numFmt w:val="bullet"/>
      <w:lvlText w:val=""/>
      <w:lvlJc w:val="left"/>
      <w:pPr>
        <w:tabs>
          <w:tab w:val="left" w:pos="-1830"/>
        </w:tabs>
        <w:ind w:left="-183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-1410"/>
        </w:tabs>
        <w:ind w:left="-141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-990"/>
        </w:tabs>
        <w:ind w:left="-99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-570"/>
        </w:tabs>
        <w:ind w:left="-57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-150"/>
        </w:tabs>
        <w:ind w:left="-15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70"/>
        </w:tabs>
        <w:ind w:left="27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690"/>
        </w:tabs>
        <w:ind w:left="69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1110"/>
        </w:tabs>
        <w:ind w:left="1110" w:hanging="420"/>
      </w:pPr>
      <w:rPr>
        <w:rFonts w:hint="default" w:ascii="Wingdings" w:hAnsi="Wingdings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AE20AB"/>
    <w:rsid w:val="00033352"/>
    <w:rsid w:val="000672F3"/>
    <w:rsid w:val="000C7130"/>
    <w:rsid w:val="000F7782"/>
    <w:rsid w:val="00116AC3"/>
    <w:rsid w:val="00124351"/>
    <w:rsid w:val="001877C5"/>
    <w:rsid w:val="001A13DF"/>
    <w:rsid w:val="002225FC"/>
    <w:rsid w:val="00222823"/>
    <w:rsid w:val="002A1885"/>
    <w:rsid w:val="002E3C4A"/>
    <w:rsid w:val="00306842"/>
    <w:rsid w:val="00323933"/>
    <w:rsid w:val="0032784C"/>
    <w:rsid w:val="003321D8"/>
    <w:rsid w:val="00377CF7"/>
    <w:rsid w:val="003F7079"/>
    <w:rsid w:val="00401C4E"/>
    <w:rsid w:val="004029A6"/>
    <w:rsid w:val="004B4808"/>
    <w:rsid w:val="004B706E"/>
    <w:rsid w:val="004D3499"/>
    <w:rsid w:val="004F358D"/>
    <w:rsid w:val="00521998"/>
    <w:rsid w:val="005500E3"/>
    <w:rsid w:val="005521B2"/>
    <w:rsid w:val="005B7B2F"/>
    <w:rsid w:val="005C057C"/>
    <w:rsid w:val="005C395B"/>
    <w:rsid w:val="00634C5D"/>
    <w:rsid w:val="006403C5"/>
    <w:rsid w:val="00692352"/>
    <w:rsid w:val="006A31E4"/>
    <w:rsid w:val="0078224A"/>
    <w:rsid w:val="00792686"/>
    <w:rsid w:val="007A6C9C"/>
    <w:rsid w:val="007C13F0"/>
    <w:rsid w:val="008107AC"/>
    <w:rsid w:val="00813BCF"/>
    <w:rsid w:val="008210F5"/>
    <w:rsid w:val="00830BC5"/>
    <w:rsid w:val="00847A03"/>
    <w:rsid w:val="008522C1"/>
    <w:rsid w:val="008C3F3A"/>
    <w:rsid w:val="008E15D4"/>
    <w:rsid w:val="008F5EC3"/>
    <w:rsid w:val="00904632"/>
    <w:rsid w:val="00943226"/>
    <w:rsid w:val="00943C79"/>
    <w:rsid w:val="00957D3A"/>
    <w:rsid w:val="00983F1E"/>
    <w:rsid w:val="009C28D3"/>
    <w:rsid w:val="009D1C9F"/>
    <w:rsid w:val="009D48E1"/>
    <w:rsid w:val="00A03BF1"/>
    <w:rsid w:val="00A316B7"/>
    <w:rsid w:val="00A83B13"/>
    <w:rsid w:val="00AB5E94"/>
    <w:rsid w:val="00AC79F4"/>
    <w:rsid w:val="00AE20AB"/>
    <w:rsid w:val="00B149B0"/>
    <w:rsid w:val="00B5351C"/>
    <w:rsid w:val="00B83D05"/>
    <w:rsid w:val="00B85003"/>
    <w:rsid w:val="00B912D9"/>
    <w:rsid w:val="00C0578E"/>
    <w:rsid w:val="00C05E25"/>
    <w:rsid w:val="00CB4FEC"/>
    <w:rsid w:val="00CE20DC"/>
    <w:rsid w:val="00D67944"/>
    <w:rsid w:val="00D76411"/>
    <w:rsid w:val="00DE2FBA"/>
    <w:rsid w:val="00E521B4"/>
    <w:rsid w:val="00EB24FB"/>
    <w:rsid w:val="00ED277A"/>
    <w:rsid w:val="00F24F1A"/>
    <w:rsid w:val="00F457C3"/>
    <w:rsid w:val="00FB140B"/>
    <w:rsid w:val="01912265"/>
    <w:rsid w:val="01941722"/>
    <w:rsid w:val="01EB2D5D"/>
    <w:rsid w:val="01F92F1F"/>
    <w:rsid w:val="02DC59B0"/>
    <w:rsid w:val="02E278A8"/>
    <w:rsid w:val="03A44EE9"/>
    <w:rsid w:val="03A7030B"/>
    <w:rsid w:val="04301D26"/>
    <w:rsid w:val="04E11A5F"/>
    <w:rsid w:val="05092A94"/>
    <w:rsid w:val="05B5732D"/>
    <w:rsid w:val="05FD23A1"/>
    <w:rsid w:val="06144657"/>
    <w:rsid w:val="06F2019A"/>
    <w:rsid w:val="0785018F"/>
    <w:rsid w:val="07D279C0"/>
    <w:rsid w:val="07DB0BF3"/>
    <w:rsid w:val="07E10E7A"/>
    <w:rsid w:val="080A3C91"/>
    <w:rsid w:val="081E3E74"/>
    <w:rsid w:val="084358E3"/>
    <w:rsid w:val="08890149"/>
    <w:rsid w:val="08A34DB8"/>
    <w:rsid w:val="09290516"/>
    <w:rsid w:val="094D3053"/>
    <w:rsid w:val="095D32ED"/>
    <w:rsid w:val="09871220"/>
    <w:rsid w:val="0AC6023C"/>
    <w:rsid w:val="0B131A1B"/>
    <w:rsid w:val="0B1D144D"/>
    <w:rsid w:val="0B7D1784"/>
    <w:rsid w:val="0BB64746"/>
    <w:rsid w:val="0BCA364A"/>
    <w:rsid w:val="0BD848FB"/>
    <w:rsid w:val="0C32738A"/>
    <w:rsid w:val="0C702179"/>
    <w:rsid w:val="0CAD246E"/>
    <w:rsid w:val="0CB13583"/>
    <w:rsid w:val="0CC97F23"/>
    <w:rsid w:val="0D0415C3"/>
    <w:rsid w:val="0D32523E"/>
    <w:rsid w:val="0E0F0AAA"/>
    <w:rsid w:val="0E2E40B0"/>
    <w:rsid w:val="0E5C6DB7"/>
    <w:rsid w:val="0E614DA9"/>
    <w:rsid w:val="0E730351"/>
    <w:rsid w:val="0E91534F"/>
    <w:rsid w:val="0EB46032"/>
    <w:rsid w:val="102971B5"/>
    <w:rsid w:val="10301AE8"/>
    <w:rsid w:val="10371E8F"/>
    <w:rsid w:val="103E32BF"/>
    <w:rsid w:val="10CC7577"/>
    <w:rsid w:val="116D0724"/>
    <w:rsid w:val="11731860"/>
    <w:rsid w:val="118219F6"/>
    <w:rsid w:val="11C30ABA"/>
    <w:rsid w:val="11D409C0"/>
    <w:rsid w:val="1307597A"/>
    <w:rsid w:val="13525B88"/>
    <w:rsid w:val="13A24011"/>
    <w:rsid w:val="14073FB5"/>
    <w:rsid w:val="143F60A1"/>
    <w:rsid w:val="1495148E"/>
    <w:rsid w:val="16AD065A"/>
    <w:rsid w:val="1700282F"/>
    <w:rsid w:val="185F3737"/>
    <w:rsid w:val="189B2687"/>
    <w:rsid w:val="18C14481"/>
    <w:rsid w:val="18C36E53"/>
    <w:rsid w:val="18EA068D"/>
    <w:rsid w:val="19234980"/>
    <w:rsid w:val="19A60990"/>
    <w:rsid w:val="1A306C84"/>
    <w:rsid w:val="1A387913"/>
    <w:rsid w:val="1A5F56EF"/>
    <w:rsid w:val="1A631E94"/>
    <w:rsid w:val="1A884972"/>
    <w:rsid w:val="1ABC3FE0"/>
    <w:rsid w:val="1AC531E9"/>
    <w:rsid w:val="1AD85C5B"/>
    <w:rsid w:val="1B0706EC"/>
    <w:rsid w:val="1B114D8B"/>
    <w:rsid w:val="1BAA1D73"/>
    <w:rsid w:val="1BB07135"/>
    <w:rsid w:val="1C112632"/>
    <w:rsid w:val="1C5B4F18"/>
    <w:rsid w:val="1CE252F3"/>
    <w:rsid w:val="1D2E64AF"/>
    <w:rsid w:val="1D40568D"/>
    <w:rsid w:val="1D8368B8"/>
    <w:rsid w:val="1E1259E5"/>
    <w:rsid w:val="1E397C58"/>
    <w:rsid w:val="1F262C3E"/>
    <w:rsid w:val="1F901EA7"/>
    <w:rsid w:val="1FB23F8C"/>
    <w:rsid w:val="1FFC2F87"/>
    <w:rsid w:val="2001084A"/>
    <w:rsid w:val="203D004A"/>
    <w:rsid w:val="20DE5A34"/>
    <w:rsid w:val="20E66A36"/>
    <w:rsid w:val="21CB5A47"/>
    <w:rsid w:val="21EF0569"/>
    <w:rsid w:val="22861168"/>
    <w:rsid w:val="23370256"/>
    <w:rsid w:val="240D4A36"/>
    <w:rsid w:val="2443168D"/>
    <w:rsid w:val="24A8738F"/>
    <w:rsid w:val="24F2466B"/>
    <w:rsid w:val="24FF47AE"/>
    <w:rsid w:val="25621418"/>
    <w:rsid w:val="25A76D56"/>
    <w:rsid w:val="25BF65FB"/>
    <w:rsid w:val="25C46BD7"/>
    <w:rsid w:val="25DD2511"/>
    <w:rsid w:val="260625F3"/>
    <w:rsid w:val="262834EB"/>
    <w:rsid w:val="26371DDB"/>
    <w:rsid w:val="26744B0E"/>
    <w:rsid w:val="26AC315F"/>
    <w:rsid w:val="26B80661"/>
    <w:rsid w:val="26D07ABD"/>
    <w:rsid w:val="26D43693"/>
    <w:rsid w:val="26E15679"/>
    <w:rsid w:val="26F82E20"/>
    <w:rsid w:val="2724208F"/>
    <w:rsid w:val="27281EA0"/>
    <w:rsid w:val="27AC0D12"/>
    <w:rsid w:val="27F01F9D"/>
    <w:rsid w:val="289C3386"/>
    <w:rsid w:val="28AF33A0"/>
    <w:rsid w:val="2900576E"/>
    <w:rsid w:val="2912392D"/>
    <w:rsid w:val="298E625A"/>
    <w:rsid w:val="2A082782"/>
    <w:rsid w:val="2AFA559E"/>
    <w:rsid w:val="2B1909AC"/>
    <w:rsid w:val="2BB20239"/>
    <w:rsid w:val="2BFF7A3B"/>
    <w:rsid w:val="2C217089"/>
    <w:rsid w:val="2CC51381"/>
    <w:rsid w:val="2CD6709D"/>
    <w:rsid w:val="2D7921CC"/>
    <w:rsid w:val="2DB7720F"/>
    <w:rsid w:val="2DFD0405"/>
    <w:rsid w:val="2E02460C"/>
    <w:rsid w:val="2E273353"/>
    <w:rsid w:val="2E421B72"/>
    <w:rsid w:val="2EE50206"/>
    <w:rsid w:val="2F230642"/>
    <w:rsid w:val="2F8552E3"/>
    <w:rsid w:val="2F86522F"/>
    <w:rsid w:val="2FC231D4"/>
    <w:rsid w:val="2FCD70FB"/>
    <w:rsid w:val="30006650"/>
    <w:rsid w:val="30186097"/>
    <w:rsid w:val="305E0BE8"/>
    <w:rsid w:val="30F27C30"/>
    <w:rsid w:val="31130000"/>
    <w:rsid w:val="311E37B6"/>
    <w:rsid w:val="31EB7938"/>
    <w:rsid w:val="320B117E"/>
    <w:rsid w:val="329B2C4A"/>
    <w:rsid w:val="32C71B7B"/>
    <w:rsid w:val="32CD34C3"/>
    <w:rsid w:val="32FC0FEC"/>
    <w:rsid w:val="33403BF5"/>
    <w:rsid w:val="3369415E"/>
    <w:rsid w:val="33A97BF6"/>
    <w:rsid w:val="33D7599C"/>
    <w:rsid w:val="33D9102A"/>
    <w:rsid w:val="344D3771"/>
    <w:rsid w:val="348F18C7"/>
    <w:rsid w:val="3497148A"/>
    <w:rsid w:val="34E1457C"/>
    <w:rsid w:val="34E23FB8"/>
    <w:rsid w:val="355C665B"/>
    <w:rsid w:val="356773AC"/>
    <w:rsid w:val="35D15757"/>
    <w:rsid w:val="35D206ED"/>
    <w:rsid w:val="365612FD"/>
    <w:rsid w:val="366208C9"/>
    <w:rsid w:val="37007101"/>
    <w:rsid w:val="37101A4B"/>
    <w:rsid w:val="378964B2"/>
    <w:rsid w:val="378F1F1E"/>
    <w:rsid w:val="37EC3C4D"/>
    <w:rsid w:val="384B1454"/>
    <w:rsid w:val="386B5F1C"/>
    <w:rsid w:val="387F1B3D"/>
    <w:rsid w:val="398D61CC"/>
    <w:rsid w:val="39BE4A47"/>
    <w:rsid w:val="39D001E5"/>
    <w:rsid w:val="39F94DC1"/>
    <w:rsid w:val="39FE2A65"/>
    <w:rsid w:val="3A8C1555"/>
    <w:rsid w:val="3B0B7F6D"/>
    <w:rsid w:val="3B9D1AC3"/>
    <w:rsid w:val="3C21513D"/>
    <w:rsid w:val="3C315097"/>
    <w:rsid w:val="3C763AE9"/>
    <w:rsid w:val="3CE31D71"/>
    <w:rsid w:val="3DCF5E97"/>
    <w:rsid w:val="3DD220B1"/>
    <w:rsid w:val="3DFA7B7E"/>
    <w:rsid w:val="3F0120EC"/>
    <w:rsid w:val="3F2C4235"/>
    <w:rsid w:val="3F6B6587"/>
    <w:rsid w:val="3FDF1A0F"/>
    <w:rsid w:val="40003DD9"/>
    <w:rsid w:val="40302658"/>
    <w:rsid w:val="405B6EA5"/>
    <w:rsid w:val="40940F9F"/>
    <w:rsid w:val="40C27B4E"/>
    <w:rsid w:val="40D46A8D"/>
    <w:rsid w:val="40F76C22"/>
    <w:rsid w:val="410A3DF0"/>
    <w:rsid w:val="410B28B6"/>
    <w:rsid w:val="411D7127"/>
    <w:rsid w:val="41780576"/>
    <w:rsid w:val="417D3665"/>
    <w:rsid w:val="42DC7E3D"/>
    <w:rsid w:val="430A7019"/>
    <w:rsid w:val="434974E9"/>
    <w:rsid w:val="435A668F"/>
    <w:rsid w:val="43D95484"/>
    <w:rsid w:val="43F54BF4"/>
    <w:rsid w:val="44137AF3"/>
    <w:rsid w:val="441B3659"/>
    <w:rsid w:val="446247C1"/>
    <w:rsid w:val="44803D71"/>
    <w:rsid w:val="45377FAF"/>
    <w:rsid w:val="458D662F"/>
    <w:rsid w:val="458F0EC5"/>
    <w:rsid w:val="45EC42C8"/>
    <w:rsid w:val="461B17A4"/>
    <w:rsid w:val="46C174FD"/>
    <w:rsid w:val="472759E0"/>
    <w:rsid w:val="473D36A3"/>
    <w:rsid w:val="475F1172"/>
    <w:rsid w:val="479955F0"/>
    <w:rsid w:val="47CA7D9C"/>
    <w:rsid w:val="481A5E1E"/>
    <w:rsid w:val="494034AE"/>
    <w:rsid w:val="4AAB48DD"/>
    <w:rsid w:val="4B8200F2"/>
    <w:rsid w:val="4CD64AED"/>
    <w:rsid w:val="4D3265F2"/>
    <w:rsid w:val="4D3F7AB4"/>
    <w:rsid w:val="4D7B242B"/>
    <w:rsid w:val="4DA222EA"/>
    <w:rsid w:val="4E2206BB"/>
    <w:rsid w:val="4E22193F"/>
    <w:rsid w:val="4EB22B78"/>
    <w:rsid w:val="4F065435"/>
    <w:rsid w:val="4F997014"/>
    <w:rsid w:val="4FC6709B"/>
    <w:rsid w:val="4FCF3ED6"/>
    <w:rsid w:val="4FE96291"/>
    <w:rsid w:val="50242389"/>
    <w:rsid w:val="502B3D80"/>
    <w:rsid w:val="50702CE7"/>
    <w:rsid w:val="5093651E"/>
    <w:rsid w:val="50B41C78"/>
    <w:rsid w:val="50C20816"/>
    <w:rsid w:val="50F14B6C"/>
    <w:rsid w:val="51152F96"/>
    <w:rsid w:val="518B7764"/>
    <w:rsid w:val="51AA105E"/>
    <w:rsid w:val="51AF0C12"/>
    <w:rsid w:val="51E06AEB"/>
    <w:rsid w:val="51E665E8"/>
    <w:rsid w:val="51E732EF"/>
    <w:rsid w:val="52325B37"/>
    <w:rsid w:val="524E3F98"/>
    <w:rsid w:val="52C206D3"/>
    <w:rsid w:val="52EF752F"/>
    <w:rsid w:val="53745F79"/>
    <w:rsid w:val="53911413"/>
    <w:rsid w:val="53DD0829"/>
    <w:rsid w:val="53E248E4"/>
    <w:rsid w:val="543347D6"/>
    <w:rsid w:val="54686DDD"/>
    <w:rsid w:val="547B7037"/>
    <w:rsid w:val="54EE6D0B"/>
    <w:rsid w:val="55F653AA"/>
    <w:rsid w:val="560938C0"/>
    <w:rsid w:val="567A07EF"/>
    <w:rsid w:val="56B33150"/>
    <w:rsid w:val="573E30D9"/>
    <w:rsid w:val="58755681"/>
    <w:rsid w:val="5896166F"/>
    <w:rsid w:val="590A1DA2"/>
    <w:rsid w:val="59413C36"/>
    <w:rsid w:val="595F0A61"/>
    <w:rsid w:val="5AF85946"/>
    <w:rsid w:val="5BF8477E"/>
    <w:rsid w:val="5BFE7BBD"/>
    <w:rsid w:val="5C3C6CA4"/>
    <w:rsid w:val="5C554D8D"/>
    <w:rsid w:val="5C832C29"/>
    <w:rsid w:val="5C915C98"/>
    <w:rsid w:val="5CB77550"/>
    <w:rsid w:val="5D86491C"/>
    <w:rsid w:val="5D883B75"/>
    <w:rsid w:val="5D8C2DD2"/>
    <w:rsid w:val="5D9C587B"/>
    <w:rsid w:val="5EE31AFE"/>
    <w:rsid w:val="5F341B4E"/>
    <w:rsid w:val="5F3E26EB"/>
    <w:rsid w:val="5F4B4481"/>
    <w:rsid w:val="5FD70710"/>
    <w:rsid w:val="5FD92802"/>
    <w:rsid w:val="608D0D79"/>
    <w:rsid w:val="609D15D7"/>
    <w:rsid w:val="6118535B"/>
    <w:rsid w:val="61E8649D"/>
    <w:rsid w:val="620E0D79"/>
    <w:rsid w:val="623C3507"/>
    <w:rsid w:val="63452F3C"/>
    <w:rsid w:val="63723EB5"/>
    <w:rsid w:val="63CA061C"/>
    <w:rsid w:val="63E2360F"/>
    <w:rsid w:val="643C4C03"/>
    <w:rsid w:val="645B3E33"/>
    <w:rsid w:val="6463309F"/>
    <w:rsid w:val="6471021E"/>
    <w:rsid w:val="647D06DE"/>
    <w:rsid w:val="64A427BC"/>
    <w:rsid w:val="64A742B2"/>
    <w:rsid w:val="652D5937"/>
    <w:rsid w:val="657B3BF3"/>
    <w:rsid w:val="65A31BCC"/>
    <w:rsid w:val="671604B0"/>
    <w:rsid w:val="676217A7"/>
    <w:rsid w:val="67A31255"/>
    <w:rsid w:val="682600F2"/>
    <w:rsid w:val="683755FF"/>
    <w:rsid w:val="689F73B6"/>
    <w:rsid w:val="68D17673"/>
    <w:rsid w:val="69476824"/>
    <w:rsid w:val="69C9180A"/>
    <w:rsid w:val="6AA51226"/>
    <w:rsid w:val="6AB35AD7"/>
    <w:rsid w:val="6B4A576B"/>
    <w:rsid w:val="6C611966"/>
    <w:rsid w:val="6CF62DB1"/>
    <w:rsid w:val="6D0F33FD"/>
    <w:rsid w:val="6D4348B2"/>
    <w:rsid w:val="6D98205C"/>
    <w:rsid w:val="6EEE2404"/>
    <w:rsid w:val="6FED4BE8"/>
    <w:rsid w:val="70E701CA"/>
    <w:rsid w:val="71C17DB4"/>
    <w:rsid w:val="72AF43B7"/>
    <w:rsid w:val="739048A5"/>
    <w:rsid w:val="739961E2"/>
    <w:rsid w:val="74692101"/>
    <w:rsid w:val="74A878F0"/>
    <w:rsid w:val="74B62127"/>
    <w:rsid w:val="752A418C"/>
    <w:rsid w:val="7622407F"/>
    <w:rsid w:val="76695353"/>
    <w:rsid w:val="76EA0500"/>
    <w:rsid w:val="774E68CA"/>
    <w:rsid w:val="777C610E"/>
    <w:rsid w:val="77C05904"/>
    <w:rsid w:val="77E455EE"/>
    <w:rsid w:val="77E60565"/>
    <w:rsid w:val="78764F7E"/>
    <w:rsid w:val="78A96708"/>
    <w:rsid w:val="791E3D62"/>
    <w:rsid w:val="7971247A"/>
    <w:rsid w:val="79932382"/>
    <w:rsid w:val="79A35B95"/>
    <w:rsid w:val="7A091189"/>
    <w:rsid w:val="7B0B0EFD"/>
    <w:rsid w:val="7B30793B"/>
    <w:rsid w:val="7C207132"/>
    <w:rsid w:val="7C8F0A6B"/>
    <w:rsid w:val="7D772288"/>
    <w:rsid w:val="7D7A00E7"/>
    <w:rsid w:val="7E8D7A10"/>
    <w:rsid w:val="7EEF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360" w:lineRule="auto"/>
      <w:jc w:val="center"/>
      <w:outlineLvl w:val="0"/>
    </w:pPr>
    <w:rPr>
      <w:rFonts w:ascii="宋体" w:hAnsi="宋体" w:eastAsia="宋体" w:cs="宋体"/>
      <w:b/>
      <w:bCs/>
      <w:kern w:val="0"/>
      <w:sz w:val="24"/>
      <w:szCs w:val="24"/>
      <w:lang w:val="zh-CN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widowControl/>
      <w:spacing w:before="0" w:after="120"/>
      <w:ind w:left="0" w:firstLine="420" w:firstLineChars="100"/>
    </w:pPr>
    <w:rPr>
      <w:rFonts w:ascii="Arial" w:hAnsi="Arial" w:cs="Times New Roman"/>
      <w:szCs w:val="20"/>
      <w:lang w:val="zh-CN"/>
    </w:rPr>
  </w:style>
  <w:style w:type="paragraph" w:styleId="3">
    <w:name w:val="Body Text"/>
    <w:basedOn w:val="1"/>
    <w:next w:val="1"/>
    <w:qFormat/>
    <w:uiPriority w:val="1"/>
    <w:pPr>
      <w:ind w:firstLine="200" w:firstLineChars="200"/>
    </w:pPr>
    <w:rPr>
      <w:rFonts w:ascii="Microsoft YaHei UI" w:hAnsi="Microsoft YaHei UI" w:eastAsia="Microsoft YaHei UI"/>
      <w:szCs w:val="21"/>
    </w:rPr>
  </w:style>
  <w:style w:type="paragraph" w:styleId="5">
    <w:name w:val="annotation text"/>
    <w:basedOn w:val="1"/>
    <w:semiHidden/>
    <w:unhideWhenUsed/>
    <w:qFormat/>
    <w:uiPriority w:val="99"/>
    <w:pPr>
      <w:jc w:val="left"/>
    </w:pPr>
  </w:style>
  <w:style w:type="paragraph" w:styleId="6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1">
    <w:name w:val="Table Grid"/>
    <w:basedOn w:val="10"/>
    <w:qFormat/>
    <w:uiPriority w:val="0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正文2"/>
    <w:basedOn w:val="1"/>
    <w:qFormat/>
    <w:uiPriority w:val="0"/>
    <w:pPr>
      <w:numPr>
        <w:ilvl w:val="0"/>
        <w:numId w:val="1"/>
      </w:numPr>
      <w:spacing w:before="120" w:after="120" w:line="360" w:lineRule="auto"/>
    </w:pPr>
    <w:rPr>
      <w:rFonts w:ascii="Arial" w:hAnsi="Arial" w:cs="Arial"/>
      <w:sz w:val="20"/>
    </w:rPr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table" w:customStyle="1" w:styleId="1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7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8">
    <w:name w:val="日期 字符"/>
    <w:basedOn w:val="12"/>
    <w:link w:val="6"/>
    <w:semiHidden/>
    <w:qFormat/>
    <w:uiPriority w:val="99"/>
    <w:rPr>
      <w:rFonts w:asciiTheme="minorHAnsi" w:hAnsiTheme="minorHAnsi" w:cstheme="minorBidi"/>
      <w:kern w:val="2"/>
      <w:sz w:val="21"/>
      <w:szCs w:val="22"/>
    </w:rPr>
  </w:style>
  <w:style w:type="paragraph" w:customStyle="1" w:styleId="19">
    <w:name w:val="Normal_1"/>
    <w:qFormat/>
    <w:uiPriority w:val="0"/>
    <w:rPr>
      <w:rFonts w:ascii="Times New Roman" w:hAnsi="Times New Roman" w:eastAsia="Times New Roman" w:cs="Times New Roman"/>
      <w:sz w:val="24"/>
      <w:szCs w:val="24"/>
      <w:lang w:val="en-US" w:eastAsia="zh-CN" w:bidi="ar-SA"/>
    </w:rPr>
  </w:style>
  <w:style w:type="paragraph" w:customStyle="1" w:styleId="20">
    <w:name w:val="书目1"/>
    <w:basedOn w:val="1"/>
    <w:next w:val="1"/>
    <w:unhideWhenUsed/>
    <w:qFormat/>
    <w:uiPriority w:val="37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1423</Words>
  <Characters>1504</Characters>
  <Lines>12</Lines>
  <Paragraphs>3</Paragraphs>
  <TotalTime>5</TotalTime>
  <ScaleCrop>false</ScaleCrop>
  <LinksUpToDate>false</LinksUpToDate>
  <CharactersWithSpaces>1527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2025-09-02T06:22:00Z</dcterms:created>
  <dc:creator>guochq2</dc:creator>
  <cp:lastModifiedBy>admin</cp:lastModifiedBy>
  <dcterms:modified xsi:type="dcterms:W3CDTF">2026-06-04T00:21:43Z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2F50FA4F50A544FABAA4DCEEEF84879E</vt:lpwstr>
  </property>
  <property fmtid="{D5CDD505-2E9C-101B-9397-08002B2CF9AE}" pid="4" name="KSOTemplateDocerSaveRecord">
    <vt:lpwstr>eyJoZGlkIjoiNTMzNTg1NWZkN2I3MzYzNmRjMjk4YmVhOTEwZTAzYzgiLCJ1c2VySWQiOiI1NTIyNDAwNDAifQ==</vt:lpwstr>
  </property>
</Properties>
</file>